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16" w:rsidRPr="003F0B16" w:rsidRDefault="003F0B16" w:rsidP="003F0B16">
      <w:pPr>
        <w:keepNext/>
        <w:spacing w:after="0" w:line="240" w:lineRule="auto"/>
        <w:ind w:left="720" w:firstLine="720"/>
        <w:outlineLvl w:val="0"/>
        <w:rPr>
          <w:rFonts w:ascii="Arial" w:eastAsia="Times New Roman" w:hAnsi="Arial" w:cs="Arial"/>
          <w:b/>
          <w:color w:val="000000"/>
          <w:sz w:val="24"/>
          <w:szCs w:val="24"/>
        </w:rPr>
      </w:pPr>
      <w:r w:rsidRPr="003F0B16">
        <w:rPr>
          <w:rFonts w:ascii="Arial" w:eastAsia="Times New Roman" w:hAnsi="Arial" w:cs="Arial"/>
          <w:b/>
          <w:color w:val="000000"/>
          <w:sz w:val="24"/>
          <w:szCs w:val="24"/>
        </w:rPr>
        <w:t>INTERNATIONAL TRADE ADMINISTRATION COMMISSION</w:t>
      </w:r>
    </w:p>
    <w:p w:rsidR="003F0B16" w:rsidRPr="003F0B16" w:rsidRDefault="003F0B16" w:rsidP="003F0B16">
      <w:pPr>
        <w:spacing w:after="0" w:line="240" w:lineRule="auto"/>
        <w:jc w:val="center"/>
        <w:rPr>
          <w:rFonts w:ascii="Arial" w:eastAsia="Times New Roman" w:hAnsi="Arial" w:cs="Arial"/>
          <w:b/>
          <w:sz w:val="24"/>
          <w:szCs w:val="24"/>
        </w:rPr>
      </w:pPr>
    </w:p>
    <w:p w:rsidR="003F0B16" w:rsidRPr="003F0B16" w:rsidRDefault="003F0B16" w:rsidP="003F0B16">
      <w:pPr>
        <w:spacing w:after="0" w:line="240" w:lineRule="auto"/>
        <w:jc w:val="center"/>
        <w:rPr>
          <w:rFonts w:ascii="Arial" w:eastAsia="Times New Roman" w:hAnsi="Arial" w:cs="Arial"/>
          <w:b/>
          <w:sz w:val="24"/>
          <w:szCs w:val="24"/>
        </w:rPr>
      </w:pPr>
      <w:r w:rsidRPr="003F0B16">
        <w:rPr>
          <w:rFonts w:ascii="Arial" w:eastAsia="Times New Roman" w:hAnsi="Arial" w:cs="Arial"/>
          <w:b/>
          <w:sz w:val="24"/>
          <w:szCs w:val="24"/>
        </w:rPr>
        <w:t xml:space="preserve">GUIDELINES, RULES AND CONDITIONS PERTAINING TO REBATE ITEM </w:t>
      </w:r>
      <w:r w:rsidR="00A629BF" w:rsidRPr="00A629BF">
        <w:rPr>
          <w:rFonts w:ascii="Arial" w:eastAsia="Times New Roman" w:hAnsi="Arial" w:cs="Arial"/>
          <w:b/>
          <w:sz w:val="24"/>
          <w:szCs w:val="24"/>
        </w:rPr>
        <w:t>306.02/5208.21/01.06</w:t>
      </w:r>
    </w:p>
    <w:p w:rsidR="003F0B16" w:rsidRPr="003F0B16" w:rsidRDefault="003F0B16" w:rsidP="003F0B16">
      <w:pPr>
        <w:spacing w:after="0" w:line="240" w:lineRule="auto"/>
        <w:jc w:val="center"/>
        <w:rPr>
          <w:rFonts w:ascii="Arial" w:eastAsia="Times New Roman" w:hAnsi="Arial" w:cs="Arial"/>
          <w:b/>
          <w:sz w:val="24"/>
          <w:szCs w:val="24"/>
        </w:rPr>
      </w:pPr>
    </w:p>
    <w:p w:rsidR="003F0B16" w:rsidRPr="003F0B16" w:rsidRDefault="003F0B16" w:rsidP="003F0B16">
      <w:pPr>
        <w:spacing w:after="0" w:line="240" w:lineRule="auto"/>
        <w:jc w:val="both"/>
        <w:rPr>
          <w:rFonts w:ascii="Arial" w:eastAsia="Times New Roman" w:hAnsi="Arial" w:cs="Arial"/>
          <w:b/>
          <w:sz w:val="24"/>
          <w:szCs w:val="24"/>
        </w:rPr>
      </w:pPr>
      <w:r w:rsidRPr="003F0B16">
        <w:rPr>
          <w:rFonts w:ascii="Arial" w:eastAsia="Times New Roman" w:hAnsi="Arial" w:cs="Arial"/>
          <w:b/>
          <w:sz w:val="24"/>
          <w:szCs w:val="24"/>
        </w:rPr>
        <w:t>GUIDELINES, RULES AND CONDITIONS PERTAINING TO WOVEN FABRICS OF COTTON, CONTAINING 85 PER CENT OR MORE BY MASS OF COTTON, OF A MASS NOT EXCEEDING 100 G/M² BLEACHED, IN A PLAIN WEAVE, IN TERMS OF REBATE ITEM 306.02/5208.21/01.06 FOR THE MANUFACTURE OF WADDING, GAUZE, BANDAGES AND SIMILAR ARTICLES (FOR EXAMPLE, DRESSINGS, ADHESIVE PLASTERS, POULTICES), IMPREGNATED OR COATED WITH PHARMACEUTICAL SUBSTANCES OR PUT UP IN FORMS OR PACKINGS FOR RETAIL SALE, FOR MEDICAL, SURGICAL, DENTAL OR VETERINARY PURPOSES CLASSIFIABLE UNDER TARIFF SUBHEADING 5208.21.</w:t>
      </w:r>
    </w:p>
    <w:p w:rsidR="003F0B16" w:rsidRPr="003F0B16" w:rsidRDefault="003F0B16" w:rsidP="003F0B16">
      <w:pPr>
        <w:spacing w:after="0" w:line="240" w:lineRule="auto"/>
        <w:jc w:val="both"/>
        <w:rPr>
          <w:rFonts w:ascii="Arial" w:eastAsia="Times New Roman" w:hAnsi="Arial" w:cs="Arial"/>
          <w:bCs/>
          <w:sz w:val="24"/>
          <w:szCs w:val="24"/>
        </w:rPr>
      </w:pPr>
    </w:p>
    <w:p w:rsidR="003F0B16" w:rsidRPr="003F0B16" w:rsidRDefault="003F0B16" w:rsidP="003F0B16">
      <w:pPr>
        <w:spacing w:after="0" w:line="240" w:lineRule="auto"/>
        <w:jc w:val="both"/>
        <w:rPr>
          <w:rFonts w:ascii="Arial" w:eastAsia="Times New Roman" w:hAnsi="Arial" w:cs="Arial"/>
          <w:bCs/>
          <w:sz w:val="24"/>
          <w:szCs w:val="24"/>
        </w:rPr>
      </w:pPr>
      <w:r w:rsidRPr="003F0B16">
        <w:rPr>
          <w:rFonts w:ascii="Arial" w:eastAsia="Times New Roman" w:hAnsi="Arial" w:cs="Arial"/>
          <w:b/>
          <w:bCs/>
          <w:sz w:val="24"/>
          <w:szCs w:val="24"/>
        </w:rPr>
        <w:t>Note:</w:t>
      </w:r>
      <w:r w:rsidRPr="003F0B16">
        <w:rPr>
          <w:rFonts w:ascii="Arial" w:eastAsia="Times New Roman" w:hAnsi="Arial" w:cs="Arial"/>
          <w:bCs/>
          <w:sz w:val="24"/>
          <w:szCs w:val="24"/>
        </w:rPr>
        <w:t xml:space="preserve"> In terms of section 26 (4) of the International Trade Administration Act, 2002, the Commission may, inter alia, require an applicant to provide additional information in respect of the application.  The conditions attached to and the information requested below reflects the minimum requirements, which ITAC would apply to evaluate an application under this rebate provision.  </w:t>
      </w:r>
    </w:p>
    <w:p w:rsidR="003F0B16" w:rsidRPr="003F0B16" w:rsidRDefault="003F0B16" w:rsidP="003F0B16">
      <w:pPr>
        <w:spacing w:after="0" w:line="240" w:lineRule="auto"/>
        <w:jc w:val="both"/>
        <w:rPr>
          <w:rFonts w:ascii="Arial" w:eastAsia="Times New Roman" w:hAnsi="Arial" w:cs="Arial"/>
          <w:bCs/>
          <w:sz w:val="24"/>
          <w:szCs w:val="24"/>
        </w:rPr>
      </w:pPr>
    </w:p>
    <w:p w:rsidR="003F0B16" w:rsidRPr="003F0B16" w:rsidRDefault="003F0B16" w:rsidP="003F0B16">
      <w:pPr>
        <w:spacing w:after="0" w:line="240" w:lineRule="auto"/>
        <w:jc w:val="both"/>
        <w:rPr>
          <w:rFonts w:ascii="Arial" w:eastAsia="Times New Roman" w:hAnsi="Arial" w:cs="Arial"/>
          <w:bCs/>
          <w:sz w:val="24"/>
          <w:szCs w:val="24"/>
        </w:rPr>
      </w:pPr>
    </w:p>
    <w:p w:rsidR="003F0B16" w:rsidRPr="003F0B16" w:rsidRDefault="003F0B16" w:rsidP="003F0B16">
      <w:pPr>
        <w:numPr>
          <w:ilvl w:val="0"/>
          <w:numId w:val="1"/>
        </w:numPr>
        <w:spacing w:after="0" w:line="360" w:lineRule="auto"/>
        <w:contextualSpacing/>
        <w:jc w:val="both"/>
        <w:rPr>
          <w:rFonts w:ascii="Arial" w:eastAsia="Times New Roman" w:hAnsi="Arial" w:cs="Arial"/>
          <w:sz w:val="24"/>
          <w:szCs w:val="24"/>
        </w:rPr>
      </w:pPr>
      <w:r w:rsidRPr="003F0B16">
        <w:rPr>
          <w:rFonts w:ascii="Arial" w:eastAsia="Times New Roman" w:hAnsi="Arial" w:cs="Arial"/>
          <w:bCs/>
          <w:sz w:val="24"/>
          <w:szCs w:val="24"/>
        </w:rPr>
        <w:t xml:space="preserve">An applicant must register with South African Revenue Service (SARS) as an importer before applying for a rebate permit under rebate item </w:t>
      </w:r>
      <w:r w:rsidRPr="003F0B16">
        <w:rPr>
          <w:rFonts w:ascii="Arial" w:eastAsia="Times New Roman" w:hAnsi="Arial" w:cs="Arial"/>
          <w:sz w:val="24"/>
          <w:szCs w:val="24"/>
        </w:rPr>
        <w:t xml:space="preserve">306.02/5208.21/01.06 for rebate of duty on woven fabrics of cotton used for the manufacture of wadding, gauze, bandages and similar articles (for example, dressings, adhesive plasters, poultices), impregnated or coated with pharmaceutical substances or put up in forms or packings for retail sale, for medical, surgical, dental or veterinary purposes </w:t>
      </w:r>
      <w:r w:rsidRPr="003F0B16">
        <w:rPr>
          <w:rFonts w:ascii="Arial" w:eastAsia="Times New Roman" w:hAnsi="Arial" w:cs="Arial"/>
          <w:bCs/>
          <w:sz w:val="24"/>
          <w:szCs w:val="24"/>
        </w:rPr>
        <w:t>and they must acquaint themselves with the requirements of SARS.</w:t>
      </w:r>
    </w:p>
    <w:p w:rsidR="003F0B16" w:rsidRPr="003F0B16" w:rsidRDefault="003F0B16" w:rsidP="003F0B16">
      <w:pPr>
        <w:spacing w:after="0" w:line="360" w:lineRule="auto"/>
        <w:ind w:left="540"/>
        <w:jc w:val="both"/>
        <w:rPr>
          <w:rFonts w:ascii="Arial" w:eastAsia="Times New Roman" w:hAnsi="Arial" w:cs="Arial"/>
          <w:bCs/>
          <w:sz w:val="24"/>
          <w:szCs w:val="24"/>
        </w:rPr>
      </w:pPr>
    </w:p>
    <w:p w:rsidR="003F0B16" w:rsidRPr="003F0B16" w:rsidRDefault="003F0B16" w:rsidP="003F0B16">
      <w:pPr>
        <w:numPr>
          <w:ilvl w:val="0"/>
          <w:numId w:val="1"/>
        </w:numPr>
        <w:spacing w:after="0" w:line="360" w:lineRule="auto"/>
        <w:ind w:left="540" w:hanging="540"/>
        <w:jc w:val="both"/>
        <w:rPr>
          <w:rFonts w:ascii="Arial" w:eastAsia="Times New Roman" w:hAnsi="Arial" w:cs="Arial"/>
          <w:bCs/>
          <w:sz w:val="24"/>
          <w:szCs w:val="24"/>
        </w:rPr>
      </w:pPr>
      <w:r w:rsidRPr="003F0B16">
        <w:rPr>
          <w:rFonts w:ascii="Arial" w:eastAsia="Times New Roman" w:hAnsi="Arial" w:cs="Arial"/>
          <w:bCs/>
          <w:sz w:val="24"/>
          <w:szCs w:val="24"/>
        </w:rPr>
        <w:t xml:space="preserve">Applications for permits must be addressed to the International Trade Administration Commission (ITAC), Private Bag X 753, Pretoria or delivered by hand to the DTI Campus, (Block E), 77 </w:t>
      </w:r>
      <w:proofErr w:type="spellStart"/>
      <w:r w:rsidRPr="003F0B16">
        <w:rPr>
          <w:rFonts w:ascii="Arial" w:eastAsia="Times New Roman" w:hAnsi="Arial" w:cs="Arial"/>
          <w:bCs/>
          <w:sz w:val="24"/>
          <w:szCs w:val="24"/>
        </w:rPr>
        <w:t>Meintjies</w:t>
      </w:r>
      <w:proofErr w:type="spellEnd"/>
      <w:r w:rsidRPr="003F0B16">
        <w:rPr>
          <w:rFonts w:ascii="Arial" w:eastAsia="Times New Roman" w:hAnsi="Arial" w:cs="Arial"/>
          <w:bCs/>
          <w:sz w:val="24"/>
          <w:szCs w:val="24"/>
        </w:rPr>
        <w:t xml:space="preserve"> Street, Sunnyside, Pretoria, 0002.    </w:t>
      </w:r>
    </w:p>
    <w:p w:rsidR="003F0B16" w:rsidRPr="003F0B16" w:rsidRDefault="003F0B16" w:rsidP="003F0B16">
      <w:pPr>
        <w:tabs>
          <w:tab w:val="num" w:pos="180"/>
          <w:tab w:val="center" w:pos="4680"/>
        </w:tabs>
        <w:spacing w:after="0" w:line="360" w:lineRule="auto"/>
        <w:ind w:left="360" w:right="26" w:hanging="900"/>
        <w:jc w:val="center"/>
        <w:rPr>
          <w:rFonts w:ascii="Arial" w:eastAsia="Times New Roman" w:hAnsi="Arial" w:cs="Arial"/>
          <w:bCs/>
          <w:sz w:val="24"/>
          <w:szCs w:val="24"/>
        </w:rPr>
      </w:pPr>
    </w:p>
    <w:p w:rsidR="003F0B16" w:rsidRPr="003F0B16" w:rsidRDefault="003F0B16" w:rsidP="003F0B16">
      <w:pPr>
        <w:numPr>
          <w:ilvl w:val="0"/>
          <w:numId w:val="1"/>
        </w:numPr>
        <w:spacing w:after="0" w:line="360" w:lineRule="auto"/>
        <w:ind w:left="540" w:hanging="540"/>
        <w:jc w:val="both"/>
        <w:rPr>
          <w:rFonts w:ascii="Arial" w:eastAsia="Times New Roman" w:hAnsi="Arial" w:cs="Arial"/>
          <w:bCs/>
          <w:sz w:val="24"/>
          <w:szCs w:val="24"/>
        </w:rPr>
      </w:pPr>
      <w:r w:rsidRPr="003F0B16">
        <w:rPr>
          <w:rFonts w:ascii="Arial" w:eastAsia="Times New Roman" w:hAnsi="Arial" w:cs="Arial"/>
          <w:bCs/>
          <w:sz w:val="24"/>
          <w:szCs w:val="24"/>
        </w:rPr>
        <w:t>Applications for permits must be submitted according to the requirements of the attached application form.  If</w:t>
      </w:r>
      <w:smartTag w:uri="urn:schemas-microsoft-com:office:smarttags" w:element="PersonName">
        <w:r w:rsidRPr="003F0B16">
          <w:rPr>
            <w:rFonts w:ascii="Arial" w:eastAsia="Times New Roman" w:hAnsi="Arial" w:cs="Arial"/>
            <w:bCs/>
            <w:sz w:val="24"/>
            <w:szCs w:val="24"/>
          </w:rPr>
          <w:t xml:space="preserve"> </w:t>
        </w:r>
      </w:smartTag>
      <w:r w:rsidRPr="003F0B16">
        <w:rPr>
          <w:rFonts w:ascii="Arial" w:eastAsia="Times New Roman" w:hAnsi="Arial" w:cs="Arial"/>
          <w:bCs/>
          <w:sz w:val="24"/>
          <w:szCs w:val="24"/>
        </w:rPr>
        <w:t>the</w:t>
      </w:r>
      <w:smartTag w:uri="urn:schemas-microsoft-com:office:smarttags" w:element="PersonName">
        <w:r w:rsidRPr="003F0B16">
          <w:rPr>
            <w:rFonts w:ascii="Arial" w:eastAsia="Times New Roman" w:hAnsi="Arial" w:cs="Arial"/>
            <w:bCs/>
            <w:sz w:val="24"/>
            <w:szCs w:val="24"/>
          </w:rPr>
          <w:t xml:space="preserve"> </w:t>
        </w:r>
      </w:smartTag>
      <w:r w:rsidRPr="003F0B16">
        <w:rPr>
          <w:rFonts w:ascii="Arial" w:eastAsia="Times New Roman" w:hAnsi="Arial" w:cs="Arial"/>
          <w:bCs/>
          <w:sz w:val="24"/>
          <w:szCs w:val="24"/>
        </w:rPr>
        <w:t>space</w:t>
      </w:r>
      <w:smartTag w:uri="urn:schemas-microsoft-com:office:smarttags" w:element="PersonName">
        <w:r w:rsidRPr="003F0B16">
          <w:rPr>
            <w:rFonts w:ascii="Arial" w:eastAsia="Times New Roman" w:hAnsi="Arial" w:cs="Arial"/>
            <w:bCs/>
            <w:sz w:val="24"/>
            <w:szCs w:val="24"/>
          </w:rPr>
          <w:t xml:space="preserve"> </w:t>
        </w:r>
      </w:smartTag>
      <w:r w:rsidRPr="003F0B16">
        <w:rPr>
          <w:rFonts w:ascii="Arial" w:eastAsia="Times New Roman" w:hAnsi="Arial" w:cs="Arial"/>
          <w:bCs/>
          <w:sz w:val="24"/>
          <w:szCs w:val="24"/>
        </w:rPr>
        <w:t>provided</w:t>
      </w:r>
      <w:smartTag w:uri="urn:schemas-microsoft-com:office:smarttags" w:element="PersonName">
        <w:r w:rsidRPr="003F0B16">
          <w:rPr>
            <w:rFonts w:ascii="Arial" w:eastAsia="Times New Roman" w:hAnsi="Arial" w:cs="Arial"/>
            <w:bCs/>
            <w:sz w:val="24"/>
            <w:szCs w:val="24"/>
          </w:rPr>
          <w:t xml:space="preserve"> </w:t>
        </w:r>
      </w:smartTag>
      <w:r w:rsidRPr="003F0B16">
        <w:rPr>
          <w:rFonts w:ascii="Arial" w:eastAsia="Times New Roman" w:hAnsi="Arial" w:cs="Arial"/>
          <w:bCs/>
          <w:sz w:val="24"/>
          <w:szCs w:val="24"/>
        </w:rPr>
        <w:t>in</w:t>
      </w:r>
      <w:smartTag w:uri="urn:schemas-microsoft-com:office:smarttags" w:element="PersonName">
        <w:r w:rsidRPr="003F0B16">
          <w:rPr>
            <w:rFonts w:ascii="Arial" w:eastAsia="Times New Roman" w:hAnsi="Arial" w:cs="Arial"/>
            <w:bCs/>
            <w:sz w:val="24"/>
            <w:szCs w:val="24"/>
          </w:rPr>
          <w:t xml:space="preserve"> </w:t>
        </w:r>
      </w:smartTag>
      <w:r w:rsidRPr="003F0B16">
        <w:rPr>
          <w:rFonts w:ascii="Arial" w:eastAsia="Times New Roman" w:hAnsi="Arial" w:cs="Arial"/>
          <w:bCs/>
          <w:sz w:val="24"/>
          <w:szCs w:val="24"/>
        </w:rPr>
        <w:t>the</w:t>
      </w:r>
      <w:smartTag w:uri="urn:schemas-microsoft-com:office:smarttags" w:element="PersonName">
        <w:r w:rsidRPr="003F0B16">
          <w:rPr>
            <w:rFonts w:ascii="Arial" w:eastAsia="Times New Roman" w:hAnsi="Arial" w:cs="Arial"/>
            <w:bCs/>
            <w:sz w:val="24"/>
            <w:szCs w:val="24"/>
          </w:rPr>
          <w:t xml:space="preserve"> </w:t>
        </w:r>
      </w:smartTag>
      <w:r w:rsidRPr="003F0B16">
        <w:rPr>
          <w:rFonts w:ascii="Arial" w:eastAsia="Times New Roman" w:hAnsi="Arial" w:cs="Arial"/>
          <w:bCs/>
          <w:sz w:val="24"/>
          <w:szCs w:val="24"/>
        </w:rPr>
        <w:t>application</w:t>
      </w:r>
      <w:smartTag w:uri="urn:schemas-microsoft-com:office:smarttags" w:element="PersonName">
        <w:r w:rsidRPr="003F0B16">
          <w:rPr>
            <w:rFonts w:ascii="Arial" w:eastAsia="Times New Roman" w:hAnsi="Arial" w:cs="Arial"/>
            <w:bCs/>
            <w:sz w:val="24"/>
            <w:szCs w:val="24"/>
          </w:rPr>
          <w:t xml:space="preserve"> </w:t>
        </w:r>
      </w:smartTag>
      <w:r w:rsidRPr="003F0B16">
        <w:rPr>
          <w:rFonts w:ascii="Arial" w:eastAsia="Times New Roman" w:hAnsi="Arial" w:cs="Arial"/>
          <w:bCs/>
          <w:sz w:val="24"/>
          <w:szCs w:val="24"/>
        </w:rPr>
        <w:t>form</w:t>
      </w:r>
      <w:smartTag w:uri="urn:schemas-microsoft-com:office:smarttags" w:element="PersonName">
        <w:r w:rsidRPr="003F0B16">
          <w:rPr>
            <w:rFonts w:ascii="Arial" w:eastAsia="Times New Roman" w:hAnsi="Arial" w:cs="Arial"/>
            <w:bCs/>
            <w:sz w:val="24"/>
            <w:szCs w:val="24"/>
          </w:rPr>
          <w:t xml:space="preserve"> </w:t>
        </w:r>
      </w:smartTag>
      <w:r w:rsidRPr="003F0B16">
        <w:rPr>
          <w:rFonts w:ascii="Arial" w:eastAsia="Times New Roman" w:hAnsi="Arial" w:cs="Arial"/>
          <w:bCs/>
          <w:sz w:val="24"/>
          <w:szCs w:val="24"/>
        </w:rPr>
        <w:t>is</w:t>
      </w:r>
      <w:smartTag w:uri="urn:schemas-microsoft-com:office:smarttags" w:element="PersonName">
        <w:r w:rsidRPr="003F0B16">
          <w:rPr>
            <w:rFonts w:ascii="Arial" w:eastAsia="Times New Roman" w:hAnsi="Arial" w:cs="Arial"/>
            <w:bCs/>
            <w:sz w:val="24"/>
            <w:szCs w:val="24"/>
          </w:rPr>
          <w:t xml:space="preserve"> </w:t>
        </w:r>
      </w:smartTag>
      <w:r w:rsidRPr="003F0B16">
        <w:rPr>
          <w:rFonts w:ascii="Arial" w:eastAsia="Times New Roman" w:hAnsi="Arial" w:cs="Arial"/>
          <w:bCs/>
          <w:sz w:val="24"/>
          <w:szCs w:val="24"/>
        </w:rPr>
        <w:t>insufficient,</w:t>
      </w:r>
      <w:smartTag w:uri="urn:schemas-microsoft-com:office:smarttags" w:element="PersonName">
        <w:r w:rsidRPr="003F0B16">
          <w:rPr>
            <w:rFonts w:ascii="Arial" w:eastAsia="Times New Roman" w:hAnsi="Arial" w:cs="Arial"/>
            <w:bCs/>
            <w:sz w:val="24"/>
            <w:szCs w:val="24"/>
          </w:rPr>
          <w:t xml:space="preserve"> </w:t>
        </w:r>
      </w:smartTag>
      <w:r w:rsidRPr="003F0B16">
        <w:rPr>
          <w:rFonts w:ascii="Arial" w:eastAsia="Times New Roman" w:hAnsi="Arial" w:cs="Arial"/>
          <w:bCs/>
          <w:sz w:val="24"/>
          <w:szCs w:val="24"/>
        </w:rPr>
        <w:t>please</w:t>
      </w:r>
      <w:smartTag w:uri="urn:schemas-microsoft-com:office:smarttags" w:element="PersonName">
        <w:r w:rsidRPr="003F0B16">
          <w:rPr>
            <w:rFonts w:ascii="Arial" w:eastAsia="Times New Roman" w:hAnsi="Arial" w:cs="Arial"/>
            <w:bCs/>
            <w:sz w:val="24"/>
            <w:szCs w:val="24"/>
          </w:rPr>
          <w:t xml:space="preserve"> </w:t>
        </w:r>
      </w:smartTag>
      <w:r w:rsidRPr="003F0B16">
        <w:rPr>
          <w:rFonts w:ascii="Arial" w:eastAsia="Times New Roman" w:hAnsi="Arial" w:cs="Arial"/>
          <w:bCs/>
          <w:sz w:val="24"/>
          <w:szCs w:val="24"/>
        </w:rPr>
        <w:t>use</w:t>
      </w:r>
      <w:smartTag w:uri="urn:schemas-microsoft-com:office:smarttags" w:element="PersonName">
        <w:r w:rsidRPr="003F0B16">
          <w:rPr>
            <w:rFonts w:ascii="Arial" w:eastAsia="Times New Roman" w:hAnsi="Arial" w:cs="Arial"/>
            <w:bCs/>
            <w:sz w:val="24"/>
            <w:szCs w:val="24"/>
          </w:rPr>
          <w:t xml:space="preserve"> </w:t>
        </w:r>
      </w:smartTag>
      <w:r w:rsidRPr="003F0B16">
        <w:rPr>
          <w:rFonts w:ascii="Arial" w:eastAsia="Times New Roman" w:hAnsi="Arial" w:cs="Arial"/>
          <w:bCs/>
          <w:sz w:val="24"/>
          <w:szCs w:val="24"/>
        </w:rPr>
        <w:t>the</w:t>
      </w:r>
      <w:smartTag w:uri="urn:schemas-microsoft-com:office:smarttags" w:element="PersonName">
        <w:r w:rsidRPr="003F0B16">
          <w:rPr>
            <w:rFonts w:ascii="Arial" w:eastAsia="Times New Roman" w:hAnsi="Arial" w:cs="Arial"/>
            <w:bCs/>
            <w:sz w:val="24"/>
            <w:szCs w:val="24"/>
          </w:rPr>
          <w:t xml:space="preserve"> </w:t>
        </w:r>
      </w:smartTag>
      <w:r w:rsidRPr="003F0B16">
        <w:rPr>
          <w:rFonts w:ascii="Arial" w:eastAsia="Times New Roman" w:hAnsi="Arial" w:cs="Arial"/>
          <w:bCs/>
          <w:sz w:val="24"/>
          <w:szCs w:val="24"/>
        </w:rPr>
        <w:t>format</w:t>
      </w:r>
      <w:smartTag w:uri="urn:schemas-microsoft-com:office:smarttags" w:element="PersonName">
        <w:r w:rsidRPr="003F0B16">
          <w:rPr>
            <w:rFonts w:ascii="Arial" w:eastAsia="Times New Roman" w:hAnsi="Arial" w:cs="Arial"/>
            <w:bCs/>
            <w:sz w:val="24"/>
            <w:szCs w:val="24"/>
          </w:rPr>
          <w:t xml:space="preserve"> </w:t>
        </w:r>
      </w:smartTag>
      <w:r w:rsidRPr="003F0B16">
        <w:rPr>
          <w:rFonts w:ascii="Arial" w:eastAsia="Times New Roman" w:hAnsi="Arial" w:cs="Arial"/>
          <w:bCs/>
          <w:sz w:val="24"/>
          <w:szCs w:val="24"/>
        </w:rPr>
        <w:t>of</w:t>
      </w:r>
      <w:smartTag w:uri="urn:schemas-microsoft-com:office:smarttags" w:element="PersonName">
        <w:r w:rsidRPr="003F0B16">
          <w:rPr>
            <w:rFonts w:ascii="Arial" w:eastAsia="Times New Roman" w:hAnsi="Arial" w:cs="Arial"/>
            <w:bCs/>
            <w:sz w:val="24"/>
            <w:szCs w:val="24"/>
          </w:rPr>
          <w:t xml:space="preserve"> </w:t>
        </w:r>
      </w:smartTag>
      <w:r w:rsidRPr="003F0B16">
        <w:rPr>
          <w:rFonts w:ascii="Arial" w:eastAsia="Times New Roman" w:hAnsi="Arial" w:cs="Arial"/>
          <w:bCs/>
          <w:sz w:val="24"/>
          <w:szCs w:val="24"/>
        </w:rPr>
        <w:t>the</w:t>
      </w:r>
      <w:smartTag w:uri="urn:schemas-microsoft-com:office:smarttags" w:element="PersonName">
        <w:r w:rsidRPr="003F0B16">
          <w:rPr>
            <w:rFonts w:ascii="Arial" w:eastAsia="Times New Roman" w:hAnsi="Arial" w:cs="Arial"/>
            <w:bCs/>
            <w:sz w:val="24"/>
            <w:szCs w:val="24"/>
          </w:rPr>
          <w:t xml:space="preserve"> </w:t>
        </w:r>
      </w:smartTag>
      <w:r w:rsidRPr="003F0B16">
        <w:rPr>
          <w:rFonts w:ascii="Arial" w:eastAsia="Times New Roman" w:hAnsi="Arial" w:cs="Arial"/>
          <w:bCs/>
          <w:sz w:val="24"/>
          <w:szCs w:val="24"/>
        </w:rPr>
        <w:t>application</w:t>
      </w:r>
      <w:smartTag w:uri="urn:schemas-microsoft-com:office:smarttags" w:element="PersonName">
        <w:r w:rsidRPr="003F0B16">
          <w:rPr>
            <w:rFonts w:ascii="Arial" w:eastAsia="Times New Roman" w:hAnsi="Arial" w:cs="Arial"/>
            <w:bCs/>
            <w:sz w:val="24"/>
            <w:szCs w:val="24"/>
          </w:rPr>
          <w:t xml:space="preserve"> </w:t>
        </w:r>
      </w:smartTag>
      <w:r w:rsidRPr="003F0B16">
        <w:rPr>
          <w:rFonts w:ascii="Arial" w:eastAsia="Times New Roman" w:hAnsi="Arial" w:cs="Arial"/>
          <w:bCs/>
          <w:sz w:val="24"/>
          <w:szCs w:val="24"/>
        </w:rPr>
        <w:t>form</w:t>
      </w:r>
      <w:smartTag w:uri="urn:schemas-microsoft-com:office:smarttags" w:element="PersonName">
        <w:r w:rsidRPr="003F0B16">
          <w:rPr>
            <w:rFonts w:ascii="Arial" w:eastAsia="Times New Roman" w:hAnsi="Arial" w:cs="Arial"/>
            <w:bCs/>
            <w:sz w:val="24"/>
            <w:szCs w:val="24"/>
          </w:rPr>
          <w:t xml:space="preserve"> </w:t>
        </w:r>
      </w:smartTag>
      <w:r w:rsidRPr="003F0B16">
        <w:rPr>
          <w:rFonts w:ascii="Arial" w:eastAsia="Times New Roman" w:hAnsi="Arial" w:cs="Arial"/>
          <w:bCs/>
          <w:sz w:val="24"/>
          <w:szCs w:val="24"/>
        </w:rPr>
        <w:t>to</w:t>
      </w:r>
      <w:smartTag w:uri="urn:schemas-microsoft-com:office:smarttags" w:element="PersonName">
        <w:r w:rsidRPr="003F0B16">
          <w:rPr>
            <w:rFonts w:ascii="Arial" w:eastAsia="Times New Roman" w:hAnsi="Arial" w:cs="Arial"/>
            <w:bCs/>
            <w:sz w:val="24"/>
            <w:szCs w:val="24"/>
          </w:rPr>
          <w:t xml:space="preserve"> </w:t>
        </w:r>
      </w:smartTag>
      <w:r w:rsidRPr="003F0B16">
        <w:rPr>
          <w:rFonts w:ascii="Arial" w:eastAsia="Times New Roman" w:hAnsi="Arial" w:cs="Arial"/>
          <w:bCs/>
          <w:sz w:val="24"/>
          <w:szCs w:val="24"/>
        </w:rPr>
        <w:t>submit</w:t>
      </w:r>
      <w:smartTag w:uri="urn:schemas-microsoft-com:office:smarttags" w:element="PersonName">
        <w:r w:rsidRPr="003F0B16">
          <w:rPr>
            <w:rFonts w:ascii="Arial" w:eastAsia="Times New Roman" w:hAnsi="Arial" w:cs="Arial"/>
            <w:bCs/>
            <w:sz w:val="24"/>
            <w:szCs w:val="24"/>
          </w:rPr>
          <w:t xml:space="preserve"> </w:t>
        </w:r>
      </w:smartTag>
      <w:r w:rsidRPr="003F0B16">
        <w:rPr>
          <w:rFonts w:ascii="Arial" w:eastAsia="Times New Roman" w:hAnsi="Arial" w:cs="Arial"/>
          <w:bCs/>
          <w:sz w:val="24"/>
          <w:szCs w:val="24"/>
        </w:rPr>
        <w:t>the</w:t>
      </w:r>
      <w:smartTag w:uri="urn:schemas-microsoft-com:office:smarttags" w:element="PersonName">
        <w:r w:rsidRPr="003F0B16">
          <w:rPr>
            <w:rFonts w:ascii="Arial" w:eastAsia="Times New Roman" w:hAnsi="Arial" w:cs="Arial"/>
            <w:bCs/>
            <w:sz w:val="24"/>
            <w:szCs w:val="24"/>
          </w:rPr>
          <w:t xml:space="preserve"> </w:t>
        </w:r>
      </w:smartTag>
      <w:r w:rsidRPr="003F0B16">
        <w:rPr>
          <w:rFonts w:ascii="Arial" w:eastAsia="Times New Roman" w:hAnsi="Arial" w:cs="Arial"/>
          <w:bCs/>
          <w:sz w:val="24"/>
          <w:szCs w:val="24"/>
        </w:rPr>
        <w:t>requested</w:t>
      </w:r>
      <w:smartTag w:uri="urn:schemas-microsoft-com:office:smarttags" w:element="PersonName">
        <w:r w:rsidRPr="003F0B16">
          <w:rPr>
            <w:rFonts w:ascii="Arial" w:eastAsia="Times New Roman" w:hAnsi="Arial" w:cs="Arial"/>
            <w:bCs/>
            <w:sz w:val="24"/>
            <w:szCs w:val="24"/>
          </w:rPr>
          <w:t xml:space="preserve"> </w:t>
        </w:r>
      </w:smartTag>
      <w:r w:rsidRPr="003F0B16">
        <w:rPr>
          <w:rFonts w:ascii="Arial" w:eastAsia="Times New Roman" w:hAnsi="Arial" w:cs="Arial"/>
          <w:bCs/>
          <w:sz w:val="24"/>
          <w:szCs w:val="24"/>
        </w:rPr>
        <w:t>information.</w:t>
      </w:r>
    </w:p>
    <w:p w:rsidR="003F0B16" w:rsidRPr="003F0B16" w:rsidRDefault="003F0B16" w:rsidP="003F0B16">
      <w:pPr>
        <w:numPr>
          <w:ilvl w:val="0"/>
          <w:numId w:val="1"/>
        </w:numPr>
        <w:spacing w:after="0" w:line="360" w:lineRule="auto"/>
        <w:ind w:left="540" w:hanging="540"/>
        <w:jc w:val="both"/>
        <w:rPr>
          <w:rFonts w:ascii="Arial" w:eastAsia="Times New Roman" w:hAnsi="Arial" w:cs="Arial"/>
          <w:bCs/>
          <w:sz w:val="24"/>
          <w:szCs w:val="24"/>
        </w:rPr>
      </w:pPr>
      <w:r w:rsidRPr="003F0B16">
        <w:rPr>
          <w:rFonts w:ascii="Arial" w:eastAsia="Times New Roman" w:hAnsi="Arial" w:cs="Arial"/>
          <w:bCs/>
          <w:sz w:val="24"/>
          <w:szCs w:val="24"/>
        </w:rPr>
        <w:lastRenderedPageBreak/>
        <w:t>If all the information requested in the application form is not submitted, the application will be deemed as deficient and the application will not be considered.</w:t>
      </w:r>
    </w:p>
    <w:p w:rsidR="003F0B16" w:rsidRPr="003F0B16" w:rsidRDefault="003F0B16" w:rsidP="003F0B16">
      <w:pPr>
        <w:tabs>
          <w:tab w:val="num" w:pos="180"/>
          <w:tab w:val="center" w:pos="4680"/>
        </w:tabs>
        <w:spacing w:after="0" w:line="360" w:lineRule="auto"/>
        <w:ind w:left="360" w:right="26" w:hanging="900"/>
        <w:jc w:val="center"/>
        <w:rPr>
          <w:rFonts w:ascii="Arial" w:eastAsia="Times New Roman" w:hAnsi="Arial" w:cs="Arial"/>
          <w:bCs/>
          <w:sz w:val="24"/>
          <w:szCs w:val="24"/>
        </w:rPr>
      </w:pPr>
    </w:p>
    <w:p w:rsidR="003F0B16" w:rsidRPr="003F0B16" w:rsidRDefault="003F0B16" w:rsidP="003F0B16">
      <w:pPr>
        <w:numPr>
          <w:ilvl w:val="0"/>
          <w:numId w:val="1"/>
        </w:numPr>
        <w:spacing w:after="0" w:line="360" w:lineRule="auto"/>
        <w:ind w:left="567" w:hanging="567"/>
        <w:jc w:val="both"/>
        <w:rPr>
          <w:rFonts w:ascii="Arial" w:eastAsia="Times New Roman" w:hAnsi="Arial" w:cs="Arial"/>
          <w:bCs/>
          <w:sz w:val="24"/>
          <w:szCs w:val="24"/>
        </w:rPr>
      </w:pPr>
      <w:r w:rsidRPr="003F0B16">
        <w:rPr>
          <w:rFonts w:ascii="Arial" w:eastAsia="Times New Roman" w:hAnsi="Arial" w:cs="Arial"/>
          <w:bCs/>
          <w:sz w:val="24"/>
          <w:szCs w:val="24"/>
        </w:rPr>
        <w:t>At least fourteen (14) working days should be allowed for the processing of applications and the issue of permits, provided that all necessary information, which renders the application duly completed, has been submitted to ITAC.</w:t>
      </w:r>
    </w:p>
    <w:p w:rsidR="003F0B16" w:rsidRPr="003F0B16" w:rsidRDefault="003F0B16" w:rsidP="003F0B16">
      <w:pPr>
        <w:tabs>
          <w:tab w:val="center" w:pos="4680"/>
        </w:tabs>
        <w:spacing w:after="0" w:line="360" w:lineRule="auto"/>
        <w:ind w:right="26"/>
        <w:jc w:val="both"/>
        <w:rPr>
          <w:rFonts w:ascii="Arial" w:eastAsia="Times New Roman" w:hAnsi="Arial" w:cs="Arial"/>
          <w:bCs/>
          <w:sz w:val="24"/>
          <w:szCs w:val="24"/>
        </w:rPr>
      </w:pPr>
    </w:p>
    <w:p w:rsidR="003F0B16" w:rsidRPr="003F0B16" w:rsidRDefault="003F0B16" w:rsidP="003F0B16">
      <w:pPr>
        <w:spacing w:after="0" w:line="360" w:lineRule="auto"/>
        <w:ind w:left="567" w:hanging="567"/>
        <w:jc w:val="both"/>
        <w:rPr>
          <w:rFonts w:ascii="Arial" w:eastAsia="Times New Roman" w:hAnsi="Arial" w:cs="Arial"/>
          <w:bCs/>
          <w:sz w:val="24"/>
          <w:szCs w:val="24"/>
        </w:rPr>
      </w:pPr>
      <w:r w:rsidRPr="003F0B16">
        <w:rPr>
          <w:rFonts w:ascii="Arial" w:eastAsia="Times New Roman" w:hAnsi="Arial" w:cs="Arial"/>
          <w:bCs/>
          <w:sz w:val="24"/>
          <w:szCs w:val="24"/>
        </w:rPr>
        <w:t>6.</w:t>
      </w:r>
      <w:r w:rsidRPr="003F0B16">
        <w:rPr>
          <w:rFonts w:ascii="Arial" w:eastAsia="Times New Roman" w:hAnsi="Arial" w:cs="Arial"/>
          <w:bCs/>
          <w:sz w:val="24"/>
          <w:szCs w:val="24"/>
        </w:rPr>
        <w:tab/>
        <w:t>Each rebate permit issued defines the period during which the goods concerned can be cleared under the rebate. The period shall be for a calendar year, and commences on the date on which the permit was issued. The permit may be issued for a shorter period as requested by the applicant, or as decided upon by ITAC.</w:t>
      </w:r>
    </w:p>
    <w:p w:rsidR="003F0B16" w:rsidRPr="003F0B16" w:rsidRDefault="003F0B16" w:rsidP="003F0B16">
      <w:pPr>
        <w:spacing w:after="0" w:line="360" w:lineRule="auto"/>
        <w:jc w:val="both"/>
        <w:rPr>
          <w:rFonts w:ascii="Arial" w:eastAsia="Times New Roman" w:hAnsi="Arial" w:cs="Arial"/>
          <w:bCs/>
          <w:sz w:val="24"/>
          <w:szCs w:val="24"/>
        </w:rPr>
      </w:pPr>
    </w:p>
    <w:p w:rsidR="003F0B16" w:rsidRPr="003F0B16" w:rsidRDefault="003F0B16" w:rsidP="003F0B16">
      <w:pPr>
        <w:numPr>
          <w:ilvl w:val="0"/>
          <w:numId w:val="5"/>
        </w:numPr>
        <w:spacing w:after="0" w:line="360" w:lineRule="auto"/>
        <w:ind w:left="567" w:hanging="567"/>
        <w:jc w:val="both"/>
        <w:rPr>
          <w:rFonts w:ascii="Arial" w:eastAsia="Times New Roman" w:hAnsi="Arial" w:cs="Arial"/>
          <w:bCs/>
          <w:sz w:val="24"/>
          <w:szCs w:val="24"/>
        </w:rPr>
      </w:pPr>
      <w:r w:rsidRPr="003F0B16">
        <w:rPr>
          <w:rFonts w:ascii="Arial" w:eastAsia="Times New Roman" w:hAnsi="Arial" w:cs="Arial"/>
          <w:bCs/>
          <w:sz w:val="24"/>
          <w:szCs w:val="24"/>
        </w:rPr>
        <w:t>If an applicant intends to apply for a subsequent permit for which the period of validity should commence on the day after the expiry date of the previous permit issued, this must be clearly indicated in a new application. The application must be submitted to ITAC at least fourteen (14) working days prior to the expiry date of the previous permit as permits cannot be issued with retrospective effect.</w:t>
      </w:r>
    </w:p>
    <w:p w:rsidR="003F0B16" w:rsidRPr="003F0B16" w:rsidRDefault="003F0B16" w:rsidP="003F0B16">
      <w:pPr>
        <w:spacing w:after="0" w:line="360" w:lineRule="auto"/>
        <w:jc w:val="both"/>
        <w:rPr>
          <w:rFonts w:ascii="Arial" w:eastAsia="Times New Roman" w:hAnsi="Arial" w:cs="Arial"/>
          <w:bCs/>
          <w:sz w:val="24"/>
          <w:szCs w:val="24"/>
        </w:rPr>
      </w:pPr>
    </w:p>
    <w:p w:rsidR="003F0B16" w:rsidRPr="003F0B16" w:rsidRDefault="003F0B16" w:rsidP="003F0B16">
      <w:pPr>
        <w:numPr>
          <w:ilvl w:val="0"/>
          <w:numId w:val="5"/>
        </w:numPr>
        <w:spacing w:after="0" w:line="360" w:lineRule="auto"/>
        <w:ind w:left="567" w:hanging="567"/>
        <w:jc w:val="both"/>
        <w:rPr>
          <w:rFonts w:ascii="Arial" w:eastAsia="Times New Roman" w:hAnsi="Arial" w:cs="Arial"/>
          <w:sz w:val="24"/>
          <w:szCs w:val="28"/>
        </w:rPr>
      </w:pPr>
      <w:r w:rsidRPr="003F0B16">
        <w:rPr>
          <w:rFonts w:ascii="Arial" w:eastAsia="Times New Roman" w:hAnsi="Arial" w:cs="Arial"/>
          <w:bCs/>
          <w:sz w:val="24"/>
          <w:szCs w:val="28"/>
        </w:rPr>
        <w:t>Rebate permits may not be transferred in any manner by the holder thereof to any other person, or be used for the benefit of any person or entity, not named in the permit.</w:t>
      </w:r>
    </w:p>
    <w:p w:rsidR="003F0B16" w:rsidRPr="003F0B16" w:rsidRDefault="003F0B16" w:rsidP="003F0B16">
      <w:pPr>
        <w:spacing w:after="0" w:line="360" w:lineRule="auto"/>
        <w:ind w:left="709"/>
        <w:jc w:val="both"/>
        <w:rPr>
          <w:rFonts w:ascii="Arial" w:eastAsia="Times New Roman" w:hAnsi="Arial" w:cs="Arial"/>
          <w:sz w:val="24"/>
          <w:szCs w:val="24"/>
        </w:rPr>
      </w:pPr>
    </w:p>
    <w:p w:rsidR="003F0B16" w:rsidRPr="003F0B16" w:rsidRDefault="003F0B16" w:rsidP="003F0B16">
      <w:pPr>
        <w:numPr>
          <w:ilvl w:val="0"/>
          <w:numId w:val="5"/>
        </w:numPr>
        <w:spacing w:after="0" w:line="360" w:lineRule="auto"/>
        <w:ind w:left="567" w:hanging="567"/>
        <w:jc w:val="both"/>
        <w:rPr>
          <w:rFonts w:ascii="Arial" w:eastAsia="Times New Roman" w:hAnsi="Arial" w:cs="Arial"/>
          <w:sz w:val="24"/>
          <w:szCs w:val="28"/>
        </w:rPr>
      </w:pPr>
      <w:r w:rsidRPr="003F0B16">
        <w:rPr>
          <w:rFonts w:ascii="Arial" w:eastAsia="Times New Roman" w:hAnsi="Arial" w:cs="Arial"/>
          <w:bCs/>
          <w:sz w:val="24"/>
          <w:szCs w:val="28"/>
        </w:rPr>
        <w:t>Any request for an amendment to a rebate permit must be forwarded to ITAC for consideration. Amendments will only be considered in the following instances:</w:t>
      </w:r>
    </w:p>
    <w:p w:rsidR="003F0B16" w:rsidRPr="003F0B16" w:rsidRDefault="003F0B16" w:rsidP="003F0B16">
      <w:pPr>
        <w:tabs>
          <w:tab w:val="left" w:pos="2115"/>
        </w:tabs>
        <w:spacing w:after="0" w:line="360" w:lineRule="auto"/>
        <w:ind w:left="720"/>
        <w:contextualSpacing/>
        <w:rPr>
          <w:rFonts w:ascii="Arial" w:eastAsia="Times New Roman" w:hAnsi="Arial" w:cs="Arial"/>
          <w:sz w:val="24"/>
          <w:szCs w:val="24"/>
        </w:rPr>
      </w:pPr>
      <w:r w:rsidRPr="003F0B16">
        <w:rPr>
          <w:rFonts w:ascii="Arial" w:eastAsia="Times New Roman" w:hAnsi="Arial" w:cs="Arial"/>
          <w:sz w:val="24"/>
          <w:szCs w:val="24"/>
        </w:rPr>
        <w:tab/>
      </w:r>
    </w:p>
    <w:p w:rsidR="003F0B16" w:rsidRPr="003F0B16" w:rsidRDefault="003F0B16" w:rsidP="003F0B16">
      <w:pPr>
        <w:numPr>
          <w:ilvl w:val="0"/>
          <w:numId w:val="6"/>
        </w:numPr>
        <w:spacing w:after="0" w:line="360" w:lineRule="auto"/>
        <w:ind w:left="1069"/>
        <w:jc w:val="both"/>
        <w:rPr>
          <w:rFonts w:ascii="Arial" w:eastAsia="Times New Roman" w:hAnsi="Arial" w:cs="Arial"/>
          <w:sz w:val="24"/>
          <w:szCs w:val="24"/>
        </w:rPr>
      </w:pPr>
      <w:r w:rsidRPr="003F0B16">
        <w:rPr>
          <w:rFonts w:ascii="Arial" w:eastAsia="Times New Roman" w:hAnsi="Arial" w:cs="Arial"/>
          <w:bCs/>
          <w:sz w:val="24"/>
          <w:szCs w:val="24"/>
        </w:rPr>
        <w:t>Error by ITAC on permit;</w:t>
      </w:r>
    </w:p>
    <w:p w:rsidR="003F0B16" w:rsidRPr="003F0B16" w:rsidRDefault="003F0B16" w:rsidP="003F0B16">
      <w:pPr>
        <w:numPr>
          <w:ilvl w:val="0"/>
          <w:numId w:val="6"/>
        </w:numPr>
        <w:spacing w:after="0" w:line="360" w:lineRule="auto"/>
        <w:ind w:left="1069"/>
        <w:jc w:val="both"/>
        <w:rPr>
          <w:rFonts w:ascii="Arial" w:eastAsia="Times New Roman" w:hAnsi="Arial" w:cs="Arial"/>
          <w:sz w:val="24"/>
          <w:szCs w:val="24"/>
        </w:rPr>
      </w:pPr>
      <w:r w:rsidRPr="003F0B16">
        <w:rPr>
          <w:rFonts w:ascii="Arial" w:eastAsia="Times New Roman" w:hAnsi="Arial" w:cs="Arial"/>
          <w:sz w:val="24"/>
          <w:szCs w:val="24"/>
        </w:rPr>
        <w:t>Error by applicant regarding the product description or tariff subheading.  This will only be processed if the request is accompanied by a confirmation from SARS in this regard.</w:t>
      </w:r>
    </w:p>
    <w:p w:rsidR="003F0B16" w:rsidRPr="003F0B16" w:rsidRDefault="003F0B16" w:rsidP="003F0B16">
      <w:pPr>
        <w:spacing w:after="0" w:line="360" w:lineRule="auto"/>
        <w:rPr>
          <w:rFonts w:ascii="Arial" w:eastAsia="Times New Roman" w:hAnsi="Arial" w:cs="Arial"/>
          <w:sz w:val="24"/>
          <w:szCs w:val="24"/>
        </w:rPr>
      </w:pPr>
    </w:p>
    <w:p w:rsidR="003F0B16" w:rsidRPr="003F0B16" w:rsidRDefault="003F0B16" w:rsidP="003F0B16">
      <w:pPr>
        <w:numPr>
          <w:ilvl w:val="0"/>
          <w:numId w:val="5"/>
        </w:numPr>
        <w:spacing w:after="0" w:line="360" w:lineRule="auto"/>
        <w:ind w:left="567" w:hanging="567"/>
        <w:jc w:val="both"/>
        <w:rPr>
          <w:rFonts w:ascii="Arial" w:eastAsia="Times New Roman" w:hAnsi="Arial" w:cs="Arial"/>
          <w:sz w:val="24"/>
          <w:szCs w:val="28"/>
        </w:rPr>
      </w:pPr>
      <w:r w:rsidRPr="003F0B16">
        <w:rPr>
          <w:rFonts w:ascii="Arial" w:eastAsia="Times New Roman" w:hAnsi="Arial" w:cs="Arial"/>
          <w:bCs/>
          <w:sz w:val="24"/>
          <w:szCs w:val="28"/>
        </w:rPr>
        <w:lastRenderedPageBreak/>
        <w:t>Should any party misplace a permit, the applicant should submit an affidavit on a company letterhead endorsed by a Commissioner of Oath, stating that the permit was lost and the circumstances surrounding the loss of such permit.  ITAC may, on the facts furnished, exercise its discretion to issue a new permit that replaces the lost permit.  Should the lost permit be found the applicant must return such permit to ITAC.</w:t>
      </w:r>
    </w:p>
    <w:p w:rsidR="003F0B16" w:rsidRPr="003F0B16" w:rsidRDefault="003F0B16" w:rsidP="003F0B16">
      <w:pPr>
        <w:spacing w:after="0" w:line="360" w:lineRule="auto"/>
        <w:ind w:left="720"/>
        <w:contextualSpacing/>
        <w:rPr>
          <w:rFonts w:ascii="Arial" w:eastAsia="Times New Roman" w:hAnsi="Arial" w:cs="Arial"/>
          <w:sz w:val="24"/>
          <w:szCs w:val="24"/>
        </w:rPr>
      </w:pPr>
    </w:p>
    <w:p w:rsidR="003F0B16" w:rsidRPr="003F0B16" w:rsidRDefault="003F0B16" w:rsidP="003F0B16">
      <w:pPr>
        <w:numPr>
          <w:ilvl w:val="0"/>
          <w:numId w:val="5"/>
        </w:numPr>
        <w:spacing w:after="0" w:line="360" w:lineRule="auto"/>
        <w:ind w:left="567" w:hanging="567"/>
        <w:jc w:val="both"/>
        <w:rPr>
          <w:rFonts w:ascii="Arial" w:eastAsia="Times New Roman" w:hAnsi="Arial" w:cs="Arial"/>
          <w:sz w:val="24"/>
          <w:szCs w:val="28"/>
        </w:rPr>
      </w:pPr>
      <w:r w:rsidRPr="003F0B16">
        <w:rPr>
          <w:rFonts w:ascii="Arial" w:eastAsia="Times New Roman" w:hAnsi="Arial" w:cs="Arial"/>
          <w:bCs/>
          <w:sz w:val="24"/>
          <w:szCs w:val="28"/>
        </w:rPr>
        <w:t>Extension of the period (one calendar year or less, as provided for in paragraph 6) from which the permit is valid may be granted. Extensions will only be granted where the relevant permit has not expired, and in the view of ITAC, good cause warrants extension of such permit. Such discretion shall lie solely with ITAC. Extensions will only be permitted for a period up to 3 months and the party applying for the extension must submit a letter and supporting documents to ITAC, furnishing reasons and good cause for the extension.</w:t>
      </w:r>
    </w:p>
    <w:p w:rsidR="003F0B16" w:rsidRPr="003F0B16" w:rsidRDefault="003F0B16" w:rsidP="003F0B16">
      <w:pPr>
        <w:spacing w:after="0" w:line="360" w:lineRule="auto"/>
        <w:ind w:left="567"/>
        <w:jc w:val="both"/>
        <w:rPr>
          <w:rFonts w:ascii="Arial" w:eastAsia="Times New Roman" w:hAnsi="Arial" w:cs="Arial"/>
          <w:sz w:val="24"/>
          <w:szCs w:val="28"/>
        </w:rPr>
      </w:pPr>
    </w:p>
    <w:p w:rsidR="003F0B16" w:rsidRPr="003F0B16" w:rsidRDefault="003F0B16" w:rsidP="003F0B16">
      <w:pPr>
        <w:numPr>
          <w:ilvl w:val="0"/>
          <w:numId w:val="5"/>
        </w:numPr>
        <w:spacing w:after="0" w:line="360" w:lineRule="auto"/>
        <w:ind w:left="567" w:hanging="567"/>
        <w:jc w:val="both"/>
        <w:rPr>
          <w:rFonts w:ascii="Arial" w:eastAsia="Times New Roman" w:hAnsi="Arial" w:cs="Arial"/>
          <w:bCs/>
          <w:sz w:val="24"/>
          <w:szCs w:val="28"/>
        </w:rPr>
      </w:pPr>
      <w:r w:rsidRPr="003F0B16">
        <w:rPr>
          <w:rFonts w:ascii="Arial" w:eastAsia="Times New Roman" w:hAnsi="Arial" w:cs="Arial"/>
          <w:bCs/>
          <w:sz w:val="24"/>
          <w:szCs w:val="28"/>
        </w:rPr>
        <w:t>Rebate permits issued will be subject to the following conditions and reciprocities:</w:t>
      </w:r>
    </w:p>
    <w:p w:rsidR="003F0B16" w:rsidRPr="003F0B16" w:rsidRDefault="003F0B16" w:rsidP="003F0B16">
      <w:pPr>
        <w:spacing w:after="0" w:line="360" w:lineRule="auto"/>
        <w:ind w:left="720"/>
        <w:contextualSpacing/>
        <w:rPr>
          <w:rFonts w:ascii="Arial" w:eastAsia="Times New Roman" w:hAnsi="Arial" w:cs="Arial"/>
          <w:b/>
          <w:sz w:val="24"/>
          <w:szCs w:val="24"/>
        </w:rPr>
      </w:pPr>
    </w:p>
    <w:p w:rsidR="003F0B16" w:rsidRPr="003F0B16" w:rsidRDefault="003F0B16" w:rsidP="003F0B16">
      <w:pPr>
        <w:numPr>
          <w:ilvl w:val="0"/>
          <w:numId w:val="8"/>
        </w:numPr>
        <w:spacing w:after="0" w:line="360" w:lineRule="auto"/>
        <w:jc w:val="both"/>
        <w:rPr>
          <w:rFonts w:ascii="Arial" w:eastAsia="Times New Roman" w:hAnsi="Arial" w:cs="Arial"/>
          <w:bCs/>
          <w:vanish/>
          <w:sz w:val="24"/>
          <w:szCs w:val="28"/>
        </w:rPr>
      </w:pPr>
    </w:p>
    <w:p w:rsidR="003F0B16" w:rsidRPr="003F0B16" w:rsidRDefault="003F0B16" w:rsidP="003F0B16">
      <w:pPr>
        <w:numPr>
          <w:ilvl w:val="0"/>
          <w:numId w:val="8"/>
        </w:numPr>
        <w:spacing w:after="0" w:line="360" w:lineRule="auto"/>
        <w:jc w:val="both"/>
        <w:rPr>
          <w:rFonts w:ascii="Arial" w:eastAsia="Times New Roman" w:hAnsi="Arial" w:cs="Arial"/>
          <w:bCs/>
          <w:vanish/>
          <w:sz w:val="24"/>
          <w:szCs w:val="28"/>
        </w:rPr>
      </w:pPr>
    </w:p>
    <w:p w:rsidR="003F0B16" w:rsidRPr="003F0B16" w:rsidRDefault="003F0B16" w:rsidP="003F0B16">
      <w:pPr>
        <w:numPr>
          <w:ilvl w:val="0"/>
          <w:numId w:val="8"/>
        </w:numPr>
        <w:spacing w:after="0" w:line="360" w:lineRule="auto"/>
        <w:jc w:val="both"/>
        <w:rPr>
          <w:rFonts w:ascii="Arial" w:eastAsia="Times New Roman" w:hAnsi="Arial" w:cs="Arial"/>
          <w:bCs/>
          <w:vanish/>
          <w:sz w:val="24"/>
          <w:szCs w:val="28"/>
        </w:rPr>
      </w:pPr>
    </w:p>
    <w:p w:rsidR="003F0B16" w:rsidRPr="003F0B16" w:rsidRDefault="003F0B16" w:rsidP="003F0B16">
      <w:pPr>
        <w:numPr>
          <w:ilvl w:val="0"/>
          <w:numId w:val="8"/>
        </w:numPr>
        <w:spacing w:after="0" w:line="360" w:lineRule="auto"/>
        <w:jc w:val="both"/>
        <w:rPr>
          <w:rFonts w:ascii="Arial" w:eastAsia="Times New Roman" w:hAnsi="Arial" w:cs="Arial"/>
          <w:bCs/>
          <w:vanish/>
          <w:sz w:val="24"/>
          <w:szCs w:val="28"/>
        </w:rPr>
      </w:pPr>
    </w:p>
    <w:p w:rsidR="003F0B16" w:rsidRPr="003F0B16" w:rsidRDefault="003F0B16" w:rsidP="003F0B16">
      <w:pPr>
        <w:numPr>
          <w:ilvl w:val="0"/>
          <w:numId w:val="8"/>
        </w:numPr>
        <w:spacing w:after="0" w:line="360" w:lineRule="auto"/>
        <w:jc w:val="both"/>
        <w:rPr>
          <w:rFonts w:ascii="Arial" w:eastAsia="Times New Roman" w:hAnsi="Arial" w:cs="Arial"/>
          <w:bCs/>
          <w:vanish/>
          <w:sz w:val="24"/>
          <w:szCs w:val="28"/>
        </w:rPr>
      </w:pPr>
    </w:p>
    <w:p w:rsidR="003F0B16" w:rsidRPr="003F0B16" w:rsidRDefault="003F0B16" w:rsidP="003F0B16">
      <w:pPr>
        <w:numPr>
          <w:ilvl w:val="0"/>
          <w:numId w:val="8"/>
        </w:numPr>
        <w:spacing w:after="0" w:line="360" w:lineRule="auto"/>
        <w:jc w:val="both"/>
        <w:rPr>
          <w:rFonts w:ascii="Arial" w:eastAsia="Times New Roman" w:hAnsi="Arial" w:cs="Arial"/>
          <w:bCs/>
          <w:vanish/>
          <w:sz w:val="24"/>
          <w:szCs w:val="28"/>
        </w:rPr>
      </w:pPr>
    </w:p>
    <w:p w:rsidR="003F0B16" w:rsidRPr="003F0B16" w:rsidRDefault="003F0B16" w:rsidP="00A629BF">
      <w:pPr>
        <w:numPr>
          <w:ilvl w:val="1"/>
          <w:numId w:val="8"/>
        </w:numPr>
        <w:spacing w:after="0" w:line="360" w:lineRule="auto"/>
        <w:ind w:left="567" w:hanging="567"/>
        <w:jc w:val="both"/>
        <w:rPr>
          <w:rFonts w:ascii="Arial" w:eastAsia="Times New Roman" w:hAnsi="Arial" w:cs="Arial"/>
          <w:bCs/>
          <w:sz w:val="24"/>
          <w:szCs w:val="28"/>
        </w:rPr>
      </w:pPr>
      <w:r w:rsidRPr="003F0B16">
        <w:rPr>
          <w:rFonts w:ascii="Arial" w:eastAsia="Times New Roman" w:hAnsi="Arial" w:cs="Arial"/>
          <w:bCs/>
          <w:sz w:val="24"/>
          <w:szCs w:val="28"/>
        </w:rPr>
        <w:t xml:space="preserve">There should be an intention by the applicant(s) to import woven fabrics of cotton, containing 85 per cent or more by mass of cotton, of a mass not exceeding 100 g/m² bleached, in a plain weave for the manufacture of wadding, gauze, bandages and similar articles (for example, dressings, adhesive plasters, poultices), impregnated or coated with pharmaceutical substances or put up in forms or packings for retail sale, for medical, surgical, dental or veterinary purposes as described in the rebate provision to such an extent that there is a </w:t>
      </w:r>
      <w:r w:rsidRPr="003F0B16">
        <w:rPr>
          <w:rFonts w:ascii="Arial" w:eastAsia="Times New Roman" w:hAnsi="Arial" w:cs="Arial"/>
          <w:bCs/>
          <w:sz w:val="24"/>
          <w:szCs w:val="28"/>
          <w:u w:val="single"/>
        </w:rPr>
        <w:t>visible permanent change</w:t>
      </w:r>
      <w:r w:rsidRPr="003F0B16">
        <w:rPr>
          <w:rFonts w:ascii="Arial" w:eastAsia="Times New Roman" w:hAnsi="Arial" w:cs="Arial"/>
          <w:bCs/>
          <w:sz w:val="24"/>
          <w:szCs w:val="28"/>
        </w:rPr>
        <w:t xml:space="preserve"> in the fabrics, and a change in tariff heading.</w:t>
      </w:r>
    </w:p>
    <w:p w:rsidR="003F0B16" w:rsidRPr="003F0B16" w:rsidRDefault="003F0B16" w:rsidP="00A629BF">
      <w:pPr>
        <w:spacing w:after="0" w:line="240" w:lineRule="auto"/>
        <w:ind w:left="567" w:hanging="567"/>
        <w:contextualSpacing/>
        <w:rPr>
          <w:rFonts w:ascii="Arial" w:eastAsia="Times New Roman" w:hAnsi="Arial" w:cs="Arial"/>
          <w:sz w:val="24"/>
          <w:szCs w:val="24"/>
        </w:rPr>
      </w:pPr>
    </w:p>
    <w:p w:rsidR="003F0B16" w:rsidRPr="003F0B16" w:rsidRDefault="003F0B16" w:rsidP="00A629BF">
      <w:pPr>
        <w:numPr>
          <w:ilvl w:val="1"/>
          <w:numId w:val="8"/>
        </w:numPr>
        <w:spacing w:after="0" w:line="360" w:lineRule="auto"/>
        <w:ind w:left="567" w:hanging="567"/>
        <w:jc w:val="both"/>
        <w:rPr>
          <w:rFonts w:ascii="Arial" w:eastAsia="Times New Roman" w:hAnsi="Arial" w:cs="Arial"/>
          <w:bCs/>
          <w:color w:val="000000"/>
          <w:sz w:val="24"/>
          <w:szCs w:val="28"/>
        </w:rPr>
      </w:pPr>
      <w:r w:rsidRPr="003F0B16">
        <w:rPr>
          <w:rFonts w:ascii="Arial" w:eastAsia="Times New Roman" w:hAnsi="Arial" w:cs="Arial"/>
          <w:bCs/>
          <w:sz w:val="24"/>
          <w:szCs w:val="28"/>
        </w:rPr>
        <w:t xml:space="preserve">The applicant(s) must be able to prove that they have sufficient manufacturing capacity to process the volume of fabric internally for which it has applied for. If deemed necessary, ITAC will </w:t>
      </w:r>
      <w:r w:rsidRPr="003F0B16">
        <w:rPr>
          <w:rFonts w:ascii="Arial" w:eastAsia="Times New Roman" w:hAnsi="Arial" w:cs="Arial"/>
          <w:bCs/>
          <w:sz w:val="24"/>
          <w:szCs w:val="28"/>
          <w:u w:val="single"/>
        </w:rPr>
        <w:t>physically inspect the equipment and manufacturing process prior to the issue</w:t>
      </w:r>
      <w:r w:rsidRPr="003F0B16">
        <w:rPr>
          <w:rFonts w:ascii="Arial" w:eastAsia="Times New Roman" w:hAnsi="Arial" w:cs="Arial"/>
          <w:bCs/>
          <w:sz w:val="24"/>
          <w:szCs w:val="28"/>
        </w:rPr>
        <w:t xml:space="preserve"> of a rebate permit.</w:t>
      </w:r>
    </w:p>
    <w:p w:rsidR="003F0B16" w:rsidRPr="003F0B16" w:rsidRDefault="003F0B16" w:rsidP="00A629BF">
      <w:pPr>
        <w:spacing w:after="0" w:line="240" w:lineRule="auto"/>
        <w:ind w:left="567" w:hanging="567"/>
        <w:contextualSpacing/>
        <w:rPr>
          <w:rFonts w:ascii="Arial" w:eastAsia="Times New Roman" w:hAnsi="Arial" w:cs="Arial"/>
          <w:sz w:val="24"/>
          <w:szCs w:val="24"/>
        </w:rPr>
      </w:pPr>
    </w:p>
    <w:p w:rsidR="003F0B16" w:rsidRDefault="003F0B16" w:rsidP="00A629BF">
      <w:pPr>
        <w:numPr>
          <w:ilvl w:val="1"/>
          <w:numId w:val="8"/>
        </w:numPr>
        <w:spacing w:after="0" w:line="360" w:lineRule="auto"/>
        <w:ind w:left="567" w:hanging="567"/>
        <w:jc w:val="both"/>
        <w:rPr>
          <w:rFonts w:ascii="Arial" w:eastAsia="Times New Roman" w:hAnsi="Arial" w:cs="Arial"/>
          <w:bCs/>
          <w:sz w:val="24"/>
          <w:szCs w:val="28"/>
        </w:rPr>
      </w:pPr>
      <w:r w:rsidRPr="003F0B16">
        <w:rPr>
          <w:rFonts w:ascii="Arial" w:eastAsia="Times New Roman" w:hAnsi="Arial" w:cs="Arial"/>
          <w:bCs/>
          <w:sz w:val="24"/>
          <w:szCs w:val="28"/>
        </w:rPr>
        <w:lastRenderedPageBreak/>
        <w:t>The applicant must provide a formal letter on the applicant’s business letter head confirming that the applicant complies with labour laws, regulations and agreements gazetted by the Minister of Labour.</w:t>
      </w:r>
    </w:p>
    <w:p w:rsidR="00951E63" w:rsidRDefault="00951E63" w:rsidP="00951E63">
      <w:pPr>
        <w:pStyle w:val="ListParagraph"/>
        <w:rPr>
          <w:rFonts w:ascii="Arial" w:eastAsia="Times New Roman" w:hAnsi="Arial" w:cs="Arial"/>
          <w:bCs/>
          <w:sz w:val="24"/>
          <w:szCs w:val="28"/>
        </w:rPr>
      </w:pPr>
    </w:p>
    <w:p w:rsidR="003F0B16" w:rsidRPr="003F0B16" w:rsidRDefault="003F0B16" w:rsidP="00A629BF">
      <w:pPr>
        <w:numPr>
          <w:ilvl w:val="1"/>
          <w:numId w:val="8"/>
        </w:numPr>
        <w:spacing w:after="0" w:line="360" w:lineRule="auto"/>
        <w:ind w:left="567" w:hanging="567"/>
        <w:jc w:val="both"/>
        <w:rPr>
          <w:rFonts w:ascii="Arial" w:eastAsia="Times New Roman" w:hAnsi="Arial" w:cs="Arial"/>
          <w:bCs/>
          <w:sz w:val="24"/>
          <w:szCs w:val="28"/>
        </w:rPr>
      </w:pPr>
      <w:r w:rsidRPr="003F0B16">
        <w:rPr>
          <w:rFonts w:ascii="Arial" w:eastAsia="Times New Roman" w:hAnsi="Arial" w:cs="Arial"/>
          <w:bCs/>
          <w:sz w:val="24"/>
          <w:szCs w:val="28"/>
        </w:rPr>
        <w:t>An applicant must, together with the application, submit proof of registration and a Certificate of Compliance obtainable from the National Bargaining Council for the Clothing Manufacturing Industry. ITAC may consult with the South African Clothing and Textiles Worker’s Union (SACTWU) regarding compliance.</w:t>
      </w:r>
    </w:p>
    <w:p w:rsidR="003F0B16" w:rsidRPr="003F0B16" w:rsidRDefault="003F0B16" w:rsidP="00A629BF">
      <w:pPr>
        <w:spacing w:after="0" w:line="240" w:lineRule="auto"/>
        <w:ind w:left="567" w:hanging="567"/>
        <w:contextualSpacing/>
        <w:rPr>
          <w:rFonts w:ascii="Arial" w:eastAsia="Times New Roman" w:hAnsi="Arial" w:cs="Arial"/>
          <w:b/>
          <w:sz w:val="24"/>
          <w:szCs w:val="24"/>
        </w:rPr>
      </w:pPr>
    </w:p>
    <w:p w:rsidR="003F0B16" w:rsidRPr="003F0B16" w:rsidRDefault="003F0B16" w:rsidP="00A629BF">
      <w:pPr>
        <w:numPr>
          <w:ilvl w:val="1"/>
          <w:numId w:val="8"/>
        </w:numPr>
        <w:spacing w:after="0" w:line="360" w:lineRule="auto"/>
        <w:ind w:left="567" w:hanging="567"/>
        <w:jc w:val="both"/>
        <w:rPr>
          <w:rFonts w:ascii="Arial" w:eastAsia="Times New Roman" w:hAnsi="Arial" w:cs="Arial"/>
          <w:bCs/>
          <w:sz w:val="24"/>
          <w:szCs w:val="28"/>
        </w:rPr>
      </w:pPr>
      <w:r w:rsidRPr="003F0B16">
        <w:rPr>
          <w:rFonts w:ascii="Arial" w:eastAsia="Times New Roman" w:hAnsi="Arial" w:cs="Arial"/>
          <w:sz w:val="24"/>
          <w:szCs w:val="24"/>
        </w:rPr>
        <w:t xml:space="preserve">The applicant must provide ITAC with its current SARS electronic access PIN, in order to enable ITAC to verify full tax compliance status. </w:t>
      </w:r>
    </w:p>
    <w:p w:rsidR="003F0B16" w:rsidRPr="003F0B16" w:rsidRDefault="003F0B16" w:rsidP="00A629BF">
      <w:pPr>
        <w:spacing w:after="0" w:line="240" w:lineRule="auto"/>
        <w:ind w:left="567" w:hanging="567"/>
        <w:contextualSpacing/>
        <w:rPr>
          <w:rFonts w:ascii="Arial" w:eastAsia="Times New Roman" w:hAnsi="Arial" w:cs="Arial"/>
          <w:bCs/>
          <w:sz w:val="24"/>
          <w:szCs w:val="28"/>
        </w:rPr>
      </w:pPr>
    </w:p>
    <w:p w:rsidR="003F0B16" w:rsidRPr="003F0B16" w:rsidRDefault="003F0B16" w:rsidP="00A629BF">
      <w:pPr>
        <w:numPr>
          <w:ilvl w:val="1"/>
          <w:numId w:val="8"/>
        </w:numPr>
        <w:spacing w:after="0" w:line="360" w:lineRule="auto"/>
        <w:ind w:left="567" w:hanging="567"/>
        <w:jc w:val="both"/>
        <w:rPr>
          <w:rFonts w:ascii="Arial" w:eastAsia="Times New Roman" w:hAnsi="Arial" w:cs="Arial"/>
          <w:bCs/>
          <w:sz w:val="24"/>
          <w:szCs w:val="28"/>
        </w:rPr>
      </w:pPr>
      <w:r w:rsidRPr="003F0B16">
        <w:rPr>
          <w:rFonts w:ascii="Arial" w:eastAsia="Times New Roman" w:hAnsi="Arial" w:cs="Arial"/>
          <w:bCs/>
          <w:sz w:val="24"/>
          <w:szCs w:val="28"/>
        </w:rPr>
        <w:t>The applicant must submit a SARS letter of approval for registration as a rebate user in terms of Schedule 3 to import and use the material under the provisions of rebate item 306.02/5208.21/01.06.  This letter must reflect the physical address that the applicant is currently operating from.</w:t>
      </w:r>
    </w:p>
    <w:p w:rsidR="003F0B16" w:rsidRPr="003F0B16" w:rsidRDefault="003F0B16" w:rsidP="00A629BF">
      <w:pPr>
        <w:spacing w:after="0" w:line="240" w:lineRule="auto"/>
        <w:ind w:left="567" w:hanging="567"/>
        <w:contextualSpacing/>
        <w:rPr>
          <w:rFonts w:ascii="Arial" w:eastAsia="Times New Roman" w:hAnsi="Arial" w:cs="Arial"/>
          <w:b/>
          <w:sz w:val="24"/>
          <w:szCs w:val="24"/>
        </w:rPr>
      </w:pPr>
    </w:p>
    <w:p w:rsidR="003F0B16" w:rsidRPr="003F0B16" w:rsidRDefault="003F0B16" w:rsidP="00A629BF">
      <w:pPr>
        <w:numPr>
          <w:ilvl w:val="1"/>
          <w:numId w:val="8"/>
        </w:numPr>
        <w:spacing w:after="0" w:line="360" w:lineRule="auto"/>
        <w:ind w:left="567" w:hanging="567"/>
        <w:jc w:val="both"/>
        <w:rPr>
          <w:rFonts w:ascii="Arial" w:eastAsia="Times New Roman" w:hAnsi="Arial" w:cs="Arial"/>
          <w:bCs/>
          <w:sz w:val="24"/>
          <w:szCs w:val="28"/>
        </w:rPr>
      </w:pPr>
      <w:r w:rsidRPr="003F0B16">
        <w:rPr>
          <w:rFonts w:ascii="Arial" w:eastAsia="Times New Roman" w:hAnsi="Arial" w:cs="Arial"/>
          <w:bCs/>
          <w:sz w:val="24"/>
          <w:szCs w:val="28"/>
        </w:rPr>
        <w:t>The applicant must submit a letter of consent agreeing to transparency of information in that the following information may be shared with industry stakeholders [i.e. Texfed, Sustainable Cotton Cluster, Apparel Manufacturers Association of South Africa (AMSA) Southern African Clothing and Textile Workers’ Union (SACTWU) etc.]:</w:t>
      </w:r>
    </w:p>
    <w:p w:rsidR="003F0B16" w:rsidRPr="003F0B16" w:rsidRDefault="003F0B16" w:rsidP="003F0B16">
      <w:pPr>
        <w:spacing w:after="0" w:line="240" w:lineRule="auto"/>
        <w:ind w:left="720"/>
        <w:contextualSpacing/>
        <w:rPr>
          <w:rFonts w:ascii="Arial" w:eastAsia="Times New Roman" w:hAnsi="Arial" w:cs="Arial"/>
          <w:b/>
          <w:sz w:val="24"/>
          <w:szCs w:val="24"/>
        </w:rPr>
      </w:pPr>
    </w:p>
    <w:p w:rsidR="003F0B16" w:rsidRPr="003F0B16" w:rsidRDefault="003F0B16" w:rsidP="00A629BF">
      <w:pPr>
        <w:numPr>
          <w:ilvl w:val="2"/>
          <w:numId w:val="8"/>
        </w:numPr>
        <w:spacing w:after="0" w:line="360" w:lineRule="auto"/>
        <w:ind w:left="1701" w:hanging="1134"/>
        <w:jc w:val="both"/>
        <w:rPr>
          <w:rFonts w:ascii="Arial" w:eastAsia="Times New Roman" w:hAnsi="Arial" w:cs="Arial"/>
          <w:bCs/>
          <w:sz w:val="24"/>
          <w:szCs w:val="28"/>
        </w:rPr>
      </w:pPr>
      <w:r w:rsidRPr="003F0B16">
        <w:rPr>
          <w:rFonts w:ascii="Arial" w:eastAsia="Times New Roman" w:hAnsi="Arial" w:cs="Arial"/>
          <w:bCs/>
          <w:sz w:val="24"/>
          <w:szCs w:val="28"/>
        </w:rPr>
        <w:t>Name of applicant;</w:t>
      </w:r>
    </w:p>
    <w:p w:rsidR="003F0B16" w:rsidRPr="003F0B16" w:rsidRDefault="003F0B16" w:rsidP="00A629BF">
      <w:pPr>
        <w:numPr>
          <w:ilvl w:val="2"/>
          <w:numId w:val="8"/>
        </w:numPr>
        <w:spacing w:after="0" w:line="360" w:lineRule="auto"/>
        <w:ind w:left="1701" w:hanging="1134"/>
        <w:jc w:val="both"/>
        <w:rPr>
          <w:rFonts w:ascii="Arial" w:eastAsia="Times New Roman" w:hAnsi="Arial" w:cs="Arial"/>
          <w:bCs/>
          <w:sz w:val="24"/>
          <w:szCs w:val="28"/>
        </w:rPr>
      </w:pPr>
      <w:r w:rsidRPr="003F0B16">
        <w:rPr>
          <w:rFonts w:ascii="Arial" w:eastAsia="Times New Roman" w:hAnsi="Arial" w:cs="Arial"/>
          <w:bCs/>
          <w:sz w:val="24"/>
          <w:szCs w:val="28"/>
        </w:rPr>
        <w:t>Contact details of applicant;</w:t>
      </w:r>
    </w:p>
    <w:p w:rsidR="003F0B16" w:rsidRPr="003F0B16" w:rsidRDefault="003F0B16" w:rsidP="00A629BF">
      <w:pPr>
        <w:numPr>
          <w:ilvl w:val="2"/>
          <w:numId w:val="8"/>
        </w:numPr>
        <w:spacing w:after="0" w:line="360" w:lineRule="auto"/>
        <w:ind w:left="1701" w:hanging="1134"/>
        <w:jc w:val="both"/>
        <w:rPr>
          <w:rFonts w:ascii="Arial" w:eastAsia="Times New Roman" w:hAnsi="Arial" w:cs="Arial"/>
          <w:bCs/>
          <w:sz w:val="24"/>
          <w:szCs w:val="28"/>
        </w:rPr>
      </w:pPr>
      <w:r w:rsidRPr="003F0B16">
        <w:rPr>
          <w:rFonts w:ascii="Arial" w:eastAsia="Times New Roman" w:hAnsi="Arial" w:cs="Arial"/>
          <w:bCs/>
          <w:sz w:val="24"/>
          <w:szCs w:val="28"/>
        </w:rPr>
        <w:t>Technical description of fabric (i.e. weave type, width, weight, thread count, yarn density and finish);</w:t>
      </w:r>
    </w:p>
    <w:p w:rsidR="003F0B16" w:rsidRPr="003F0B16" w:rsidRDefault="003F0B16" w:rsidP="00A629BF">
      <w:pPr>
        <w:numPr>
          <w:ilvl w:val="2"/>
          <w:numId w:val="8"/>
        </w:numPr>
        <w:spacing w:after="0" w:line="360" w:lineRule="auto"/>
        <w:ind w:left="1701" w:hanging="1134"/>
        <w:jc w:val="both"/>
        <w:rPr>
          <w:rFonts w:ascii="Arial" w:eastAsia="Times New Roman" w:hAnsi="Arial" w:cs="Arial"/>
          <w:bCs/>
          <w:sz w:val="24"/>
          <w:szCs w:val="28"/>
        </w:rPr>
      </w:pPr>
      <w:r w:rsidRPr="003F0B16">
        <w:rPr>
          <w:rFonts w:ascii="Arial" w:eastAsia="Times New Roman" w:hAnsi="Arial" w:cs="Arial"/>
          <w:bCs/>
          <w:sz w:val="24"/>
          <w:szCs w:val="28"/>
        </w:rPr>
        <w:t>Volume applied for;</w:t>
      </w:r>
    </w:p>
    <w:p w:rsidR="003F0B16" w:rsidRPr="003F0B16" w:rsidRDefault="003F0B16" w:rsidP="00A629BF">
      <w:pPr>
        <w:numPr>
          <w:ilvl w:val="2"/>
          <w:numId w:val="8"/>
        </w:numPr>
        <w:spacing w:after="0" w:line="360" w:lineRule="auto"/>
        <w:ind w:left="1701" w:hanging="1134"/>
        <w:jc w:val="both"/>
        <w:rPr>
          <w:rFonts w:ascii="Arial" w:eastAsia="Times New Roman" w:hAnsi="Arial" w:cs="Arial"/>
          <w:bCs/>
          <w:sz w:val="24"/>
          <w:szCs w:val="28"/>
        </w:rPr>
      </w:pPr>
      <w:r w:rsidRPr="003F0B16">
        <w:rPr>
          <w:rFonts w:ascii="Arial" w:eastAsia="Times New Roman" w:hAnsi="Arial" w:cs="Arial"/>
          <w:bCs/>
          <w:sz w:val="24"/>
          <w:szCs w:val="28"/>
        </w:rPr>
        <w:t>Quantities to be manufactured from imported subject woven fabric of cotton.</w:t>
      </w:r>
    </w:p>
    <w:p w:rsidR="003F0B16" w:rsidRPr="003F0B16" w:rsidRDefault="003F0B16" w:rsidP="003F0B16">
      <w:pPr>
        <w:spacing w:after="0" w:line="240" w:lineRule="auto"/>
        <w:ind w:left="1276" w:hanging="709"/>
        <w:contextualSpacing/>
        <w:rPr>
          <w:rFonts w:ascii="Arial" w:eastAsia="Times New Roman" w:hAnsi="Arial" w:cs="Arial"/>
          <w:b/>
          <w:sz w:val="24"/>
          <w:szCs w:val="24"/>
        </w:rPr>
      </w:pPr>
    </w:p>
    <w:p w:rsidR="003F0B16" w:rsidRDefault="003F0B16" w:rsidP="00A629BF">
      <w:pPr>
        <w:numPr>
          <w:ilvl w:val="1"/>
          <w:numId w:val="8"/>
        </w:numPr>
        <w:spacing w:after="0" w:line="360" w:lineRule="auto"/>
        <w:ind w:left="567" w:hanging="567"/>
        <w:jc w:val="both"/>
        <w:rPr>
          <w:rFonts w:ascii="Arial" w:eastAsia="Times New Roman" w:hAnsi="Arial" w:cs="Arial"/>
          <w:bCs/>
          <w:sz w:val="24"/>
          <w:szCs w:val="28"/>
        </w:rPr>
      </w:pPr>
      <w:r w:rsidRPr="003F0B16">
        <w:rPr>
          <w:rFonts w:ascii="Arial" w:eastAsia="Times New Roman" w:hAnsi="Arial" w:cs="Arial"/>
          <w:bCs/>
          <w:sz w:val="24"/>
          <w:szCs w:val="28"/>
        </w:rPr>
        <w:t xml:space="preserve">Applicants must approach the Textile Federation (Texfed) and known local manufacturers, for confirmation of the local availability of the fabrics to be </w:t>
      </w:r>
      <w:r w:rsidRPr="003F0B16">
        <w:rPr>
          <w:rFonts w:ascii="Arial" w:eastAsia="Times New Roman" w:hAnsi="Arial" w:cs="Arial"/>
          <w:bCs/>
          <w:sz w:val="24"/>
          <w:szCs w:val="28"/>
        </w:rPr>
        <w:lastRenderedPageBreak/>
        <w:t xml:space="preserve">imported under rebate.  This must be accompanied by a sample of the fabric to be imported, which must also be attached to the application to ITAC.    </w:t>
      </w:r>
    </w:p>
    <w:p w:rsidR="00AE17B0" w:rsidRPr="003F0B16" w:rsidRDefault="00AE17B0" w:rsidP="00AE17B0">
      <w:pPr>
        <w:spacing w:after="0" w:line="360" w:lineRule="auto"/>
        <w:ind w:left="567"/>
        <w:jc w:val="both"/>
        <w:rPr>
          <w:rFonts w:ascii="Arial" w:eastAsia="Times New Roman" w:hAnsi="Arial" w:cs="Arial"/>
          <w:bCs/>
          <w:sz w:val="24"/>
          <w:szCs w:val="28"/>
        </w:rPr>
      </w:pPr>
    </w:p>
    <w:p w:rsidR="003F0B16" w:rsidRPr="003F0B16" w:rsidRDefault="003F0B16" w:rsidP="00A629BF">
      <w:pPr>
        <w:numPr>
          <w:ilvl w:val="1"/>
          <w:numId w:val="8"/>
        </w:numPr>
        <w:spacing w:after="0" w:line="360" w:lineRule="auto"/>
        <w:ind w:left="567" w:hanging="567"/>
        <w:jc w:val="both"/>
        <w:rPr>
          <w:rFonts w:ascii="Arial" w:eastAsia="Times New Roman" w:hAnsi="Arial" w:cs="Arial"/>
          <w:bCs/>
          <w:sz w:val="24"/>
          <w:szCs w:val="28"/>
        </w:rPr>
      </w:pPr>
      <w:r w:rsidRPr="003F0B16">
        <w:rPr>
          <w:rFonts w:ascii="Arial" w:eastAsia="Times New Roman" w:hAnsi="Arial" w:cs="Arial"/>
          <w:bCs/>
          <w:sz w:val="24"/>
          <w:szCs w:val="28"/>
        </w:rPr>
        <w:t xml:space="preserve">ITAC will request Texfed, local manufacturers and/or any other relevant institution to respond within 14 working days on the applicant’s import requirement. Should the local manufacturer(s) of woven fabric concerned not be able to supply the subject product in accordance with the required specifications, the applicant(s) need to obtain a confirmation letter from the manufacturer(s) stating that they are not able to supply. The original letter needs to be submitted with the application form.        </w:t>
      </w:r>
    </w:p>
    <w:p w:rsidR="003F0B16" w:rsidRPr="003F0B16" w:rsidRDefault="003F0B16" w:rsidP="00A629BF">
      <w:pPr>
        <w:spacing w:after="0" w:line="240" w:lineRule="auto"/>
        <w:ind w:left="567" w:hanging="567"/>
        <w:contextualSpacing/>
        <w:rPr>
          <w:rFonts w:ascii="Arial" w:eastAsia="Times New Roman" w:hAnsi="Arial" w:cs="Arial"/>
          <w:sz w:val="24"/>
          <w:szCs w:val="24"/>
        </w:rPr>
      </w:pPr>
    </w:p>
    <w:p w:rsidR="003F0B16" w:rsidRPr="003F0B16" w:rsidRDefault="003F0B16" w:rsidP="00A629BF">
      <w:pPr>
        <w:numPr>
          <w:ilvl w:val="1"/>
          <w:numId w:val="8"/>
        </w:numPr>
        <w:spacing w:after="0" w:line="360" w:lineRule="auto"/>
        <w:ind w:left="567" w:hanging="567"/>
        <w:jc w:val="both"/>
        <w:rPr>
          <w:rFonts w:ascii="Arial" w:eastAsia="Times New Roman" w:hAnsi="Arial" w:cs="Arial"/>
          <w:bCs/>
          <w:sz w:val="24"/>
          <w:szCs w:val="28"/>
        </w:rPr>
      </w:pPr>
      <w:r w:rsidRPr="003F0B16">
        <w:rPr>
          <w:rFonts w:ascii="Arial" w:eastAsia="Times New Roman" w:hAnsi="Arial" w:cs="Arial"/>
          <w:bCs/>
          <w:sz w:val="24"/>
          <w:szCs w:val="28"/>
        </w:rPr>
        <w:t>If the manufacturer unreasonably refuses to provide such a confirmation letter, ITAC will write a letter to the manufacturer informing it of the application and requesting it to confirm its production and production capacity. The manufacturer will then be allowed 7 days to respond to this letter.   Should the manufacturer respond within the 7 day period, the information provided will be taken into account during the decision making process.</w:t>
      </w:r>
    </w:p>
    <w:p w:rsidR="003F0B16" w:rsidRPr="003F0B16" w:rsidRDefault="003F0B16" w:rsidP="00A629BF">
      <w:pPr>
        <w:spacing w:after="0" w:line="240" w:lineRule="auto"/>
        <w:ind w:left="567" w:hanging="567"/>
        <w:contextualSpacing/>
        <w:rPr>
          <w:rFonts w:ascii="Arial" w:eastAsia="Times New Roman" w:hAnsi="Arial" w:cs="Arial"/>
          <w:sz w:val="24"/>
          <w:szCs w:val="24"/>
        </w:rPr>
      </w:pPr>
    </w:p>
    <w:p w:rsidR="003F0B16" w:rsidRPr="003F0B16" w:rsidRDefault="003F0B16" w:rsidP="00A629BF">
      <w:pPr>
        <w:numPr>
          <w:ilvl w:val="1"/>
          <w:numId w:val="8"/>
        </w:numPr>
        <w:spacing w:after="0" w:line="360" w:lineRule="auto"/>
        <w:ind w:left="567" w:hanging="567"/>
        <w:jc w:val="both"/>
        <w:rPr>
          <w:rFonts w:ascii="Arial" w:eastAsia="Times New Roman" w:hAnsi="Arial" w:cs="Arial"/>
          <w:bCs/>
          <w:sz w:val="24"/>
          <w:szCs w:val="28"/>
        </w:rPr>
      </w:pPr>
      <w:r w:rsidRPr="003F0B16">
        <w:rPr>
          <w:rFonts w:ascii="Arial" w:eastAsia="Times New Roman" w:hAnsi="Arial" w:cs="Arial"/>
          <w:bCs/>
          <w:sz w:val="24"/>
          <w:szCs w:val="28"/>
        </w:rPr>
        <w:t xml:space="preserve">Should, after receipt of the manufacturer’s response, or in the absence of such response, information be available that reflects that the manufacturer is reasonably unable to supply the quality and quantity of fabrics required, ITAC will be able to issue a permit without, or despite, the required letter of confirmation by the manufacturer. </w:t>
      </w:r>
    </w:p>
    <w:p w:rsidR="003F0B16" w:rsidRPr="003F0B16" w:rsidRDefault="003F0B16" w:rsidP="00A629BF">
      <w:pPr>
        <w:spacing w:after="0" w:line="240" w:lineRule="auto"/>
        <w:ind w:left="567" w:hanging="567"/>
        <w:contextualSpacing/>
        <w:rPr>
          <w:rFonts w:ascii="Arial" w:eastAsia="Times New Roman" w:hAnsi="Arial" w:cs="Arial"/>
          <w:b/>
          <w:sz w:val="24"/>
          <w:szCs w:val="24"/>
        </w:rPr>
      </w:pPr>
    </w:p>
    <w:p w:rsidR="003F0B16" w:rsidRPr="003F0B16" w:rsidRDefault="003F0B16" w:rsidP="00A629BF">
      <w:pPr>
        <w:numPr>
          <w:ilvl w:val="1"/>
          <w:numId w:val="8"/>
        </w:numPr>
        <w:spacing w:after="0" w:line="360" w:lineRule="auto"/>
        <w:ind w:left="567" w:hanging="567"/>
        <w:jc w:val="both"/>
        <w:rPr>
          <w:rFonts w:ascii="Arial" w:eastAsia="Times New Roman" w:hAnsi="Arial" w:cs="Arial"/>
          <w:bCs/>
          <w:sz w:val="24"/>
          <w:szCs w:val="28"/>
        </w:rPr>
      </w:pPr>
      <w:r w:rsidRPr="003F0B16">
        <w:rPr>
          <w:rFonts w:ascii="Arial" w:eastAsia="Times New Roman" w:hAnsi="Arial" w:cs="Arial"/>
          <w:bCs/>
          <w:sz w:val="24"/>
          <w:szCs w:val="28"/>
        </w:rPr>
        <w:t>The applicant must commit, inter alia, to the creation of employment and provide in each permit application the number of jobs it expects to create annually as a result of the rebate provision. The applicant must submit to ITAC an annual report on its job creation performance.</w:t>
      </w:r>
    </w:p>
    <w:p w:rsidR="003F0B16" w:rsidRPr="003F0B16" w:rsidRDefault="003F0B16" w:rsidP="00A629BF">
      <w:pPr>
        <w:spacing w:after="0" w:line="240" w:lineRule="auto"/>
        <w:ind w:left="567" w:hanging="567"/>
        <w:contextualSpacing/>
        <w:rPr>
          <w:rFonts w:ascii="Arial" w:eastAsia="Times New Roman" w:hAnsi="Arial" w:cs="Arial"/>
          <w:bCs/>
          <w:sz w:val="24"/>
          <w:szCs w:val="28"/>
        </w:rPr>
      </w:pPr>
    </w:p>
    <w:p w:rsidR="003F0B16" w:rsidRPr="003F0B16" w:rsidRDefault="003F0B16" w:rsidP="00A629BF">
      <w:pPr>
        <w:numPr>
          <w:ilvl w:val="1"/>
          <w:numId w:val="8"/>
        </w:numPr>
        <w:spacing w:after="0" w:line="360" w:lineRule="auto"/>
        <w:ind w:left="567" w:hanging="567"/>
        <w:jc w:val="both"/>
        <w:rPr>
          <w:rFonts w:ascii="Arial" w:eastAsia="Times New Roman" w:hAnsi="Arial" w:cs="Arial"/>
          <w:bCs/>
          <w:sz w:val="24"/>
          <w:szCs w:val="28"/>
        </w:rPr>
      </w:pPr>
      <w:r w:rsidRPr="003F0B16">
        <w:rPr>
          <w:rFonts w:ascii="Arial" w:eastAsia="Times New Roman" w:hAnsi="Arial" w:cs="Arial"/>
          <w:bCs/>
          <w:sz w:val="24"/>
          <w:szCs w:val="28"/>
        </w:rPr>
        <w:t>Applicants are required to keep verifiable records of wadding, gauze, bandages and similar articles (for example, dressings, adhesive plasters, poultices), impregnated or coated with pharmaceutical substances or put up in forms or packings for retail sale, for medical, surgical, dental or veterinary purposes manufactured under rebate and sold by type, size and volume of each category.</w:t>
      </w:r>
    </w:p>
    <w:p w:rsidR="003F0B16" w:rsidRPr="003F0B16" w:rsidRDefault="003F0B16" w:rsidP="00A629BF">
      <w:pPr>
        <w:numPr>
          <w:ilvl w:val="0"/>
          <w:numId w:val="8"/>
        </w:numPr>
        <w:spacing w:after="0" w:line="360" w:lineRule="auto"/>
        <w:ind w:left="567" w:hanging="567"/>
        <w:jc w:val="both"/>
        <w:rPr>
          <w:rFonts w:ascii="Arial" w:eastAsia="Times New Roman" w:hAnsi="Arial" w:cs="Arial"/>
          <w:sz w:val="24"/>
          <w:szCs w:val="28"/>
        </w:rPr>
      </w:pPr>
      <w:bookmarkStart w:id="0" w:name="_GoBack"/>
      <w:bookmarkEnd w:id="0"/>
      <w:r w:rsidRPr="003F0B16">
        <w:rPr>
          <w:rFonts w:ascii="Arial" w:eastAsia="Times New Roman" w:hAnsi="Arial" w:cs="Arial"/>
          <w:bCs/>
          <w:sz w:val="24"/>
          <w:szCs w:val="28"/>
        </w:rPr>
        <w:lastRenderedPageBreak/>
        <w:t>ITAC reserves the right to conduct an audit on the usage of the rebate facility by rebate holders.</w:t>
      </w:r>
    </w:p>
    <w:p w:rsidR="003F0B16" w:rsidRPr="003F0B16" w:rsidRDefault="003F0B16" w:rsidP="003F0B16">
      <w:pPr>
        <w:spacing w:after="0" w:line="240" w:lineRule="auto"/>
        <w:jc w:val="both"/>
        <w:rPr>
          <w:rFonts w:ascii="Arial" w:eastAsia="Times New Roman" w:hAnsi="Arial" w:cs="Arial"/>
          <w:b/>
          <w:bCs/>
          <w:sz w:val="24"/>
          <w:szCs w:val="24"/>
        </w:rPr>
      </w:pPr>
      <w:r w:rsidRPr="003F0B16">
        <w:rPr>
          <w:rFonts w:ascii="Arial" w:eastAsia="Times New Roman" w:hAnsi="Arial" w:cs="Arial"/>
          <w:b/>
          <w:bCs/>
          <w:sz w:val="24"/>
          <w:szCs w:val="24"/>
        </w:rPr>
        <w:t>Non-compliance to the conditions of the permits:</w:t>
      </w:r>
    </w:p>
    <w:p w:rsidR="003F0B16" w:rsidRPr="003F0B16" w:rsidRDefault="003F0B16" w:rsidP="003F0B16">
      <w:pPr>
        <w:spacing w:after="0" w:line="360" w:lineRule="auto"/>
        <w:ind w:left="720"/>
        <w:contextualSpacing/>
        <w:rPr>
          <w:rFonts w:ascii="Arial" w:eastAsia="Times New Roman" w:hAnsi="Arial" w:cs="Arial"/>
          <w:b/>
          <w:sz w:val="24"/>
          <w:szCs w:val="24"/>
        </w:rPr>
      </w:pPr>
    </w:p>
    <w:p w:rsidR="003F0B16" w:rsidRPr="003F0B16" w:rsidRDefault="003F0B16" w:rsidP="003F0B16">
      <w:pPr>
        <w:numPr>
          <w:ilvl w:val="0"/>
          <w:numId w:val="8"/>
        </w:numPr>
        <w:spacing w:after="0" w:line="360" w:lineRule="auto"/>
        <w:ind w:left="567" w:hanging="567"/>
        <w:jc w:val="both"/>
        <w:rPr>
          <w:rFonts w:ascii="Arial" w:eastAsia="Times New Roman" w:hAnsi="Arial" w:cs="Arial"/>
          <w:bCs/>
          <w:sz w:val="24"/>
          <w:szCs w:val="24"/>
        </w:rPr>
      </w:pPr>
      <w:r w:rsidRPr="003F0B16">
        <w:rPr>
          <w:rFonts w:ascii="Arial" w:eastAsia="Times New Roman" w:hAnsi="Arial" w:cs="Arial"/>
          <w:bCs/>
          <w:sz w:val="24"/>
          <w:szCs w:val="24"/>
        </w:rPr>
        <w:t xml:space="preserve">If a </w:t>
      </w:r>
      <w:r w:rsidRPr="003F0B16">
        <w:rPr>
          <w:rFonts w:ascii="Arial" w:eastAsia="Times New Roman" w:hAnsi="Arial" w:cs="Arial"/>
          <w:bCs/>
          <w:i/>
          <w:sz w:val="24"/>
          <w:szCs w:val="24"/>
        </w:rPr>
        <w:t>prima facie</w:t>
      </w:r>
      <w:r w:rsidRPr="003F0B16">
        <w:rPr>
          <w:rFonts w:ascii="Arial" w:eastAsia="Times New Roman" w:hAnsi="Arial" w:cs="Arial"/>
          <w:bCs/>
          <w:sz w:val="24"/>
          <w:szCs w:val="24"/>
        </w:rPr>
        <w:t xml:space="preserve"> case is established that any condition of this permit is not complied with, the consignment in terms of which the rebate permit was used can be seized by ITAC and the rebate permit will be temporarily suspended while ITAC conducts an investigation. If it is established that non-compliance took place, appropriate steps will be taken.  These steps will be taken in terms of the International Trade Administration Act and the Customs and Excise Act, and can include, criminal charges, withdrawal of the permit or permits concerned and/or the rejection of future applications for permits.</w:t>
      </w: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A629BF" w:rsidRDefault="00A629BF" w:rsidP="003F0B16">
      <w:pPr>
        <w:tabs>
          <w:tab w:val="left" w:pos="540"/>
        </w:tabs>
        <w:spacing w:after="0" w:line="240" w:lineRule="auto"/>
        <w:ind w:left="567" w:hanging="1134"/>
        <w:jc w:val="both"/>
        <w:rPr>
          <w:rFonts w:ascii="Arial" w:eastAsia="Times New Roman" w:hAnsi="Arial" w:cs="Arial"/>
          <w:bCs/>
          <w:sz w:val="24"/>
          <w:szCs w:val="24"/>
        </w:rPr>
      </w:pPr>
    </w:p>
    <w:p w:rsidR="00A629BF" w:rsidRDefault="00A629BF" w:rsidP="003F0B16">
      <w:pPr>
        <w:tabs>
          <w:tab w:val="left" w:pos="540"/>
        </w:tabs>
        <w:spacing w:after="0" w:line="240" w:lineRule="auto"/>
        <w:ind w:left="567" w:hanging="1134"/>
        <w:jc w:val="both"/>
        <w:rPr>
          <w:rFonts w:ascii="Arial" w:eastAsia="Times New Roman" w:hAnsi="Arial" w:cs="Arial"/>
          <w:bCs/>
          <w:sz w:val="24"/>
          <w:szCs w:val="24"/>
        </w:rPr>
      </w:pPr>
    </w:p>
    <w:p w:rsidR="00A629BF" w:rsidRDefault="00A629BF" w:rsidP="003F0B16">
      <w:pPr>
        <w:tabs>
          <w:tab w:val="left" w:pos="540"/>
        </w:tabs>
        <w:spacing w:after="0" w:line="240" w:lineRule="auto"/>
        <w:ind w:left="567" w:hanging="1134"/>
        <w:jc w:val="both"/>
        <w:rPr>
          <w:rFonts w:ascii="Arial" w:eastAsia="Times New Roman" w:hAnsi="Arial" w:cs="Arial"/>
          <w:bCs/>
          <w:sz w:val="24"/>
          <w:szCs w:val="24"/>
        </w:rPr>
      </w:pPr>
    </w:p>
    <w:p w:rsidR="00A629BF" w:rsidRPr="003F0B16" w:rsidRDefault="00A629BF"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24"/>
          <w:szCs w:val="24"/>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36"/>
          <w:szCs w:val="36"/>
        </w:rPr>
      </w:pPr>
    </w:p>
    <w:p w:rsidR="003F0B16" w:rsidRPr="003F0B16" w:rsidRDefault="003F0B16" w:rsidP="003F0B16">
      <w:pPr>
        <w:tabs>
          <w:tab w:val="left" w:pos="540"/>
        </w:tabs>
        <w:spacing w:after="0" w:line="240" w:lineRule="auto"/>
        <w:ind w:left="567" w:hanging="1134"/>
        <w:jc w:val="both"/>
        <w:rPr>
          <w:rFonts w:ascii="Arial" w:eastAsia="Times New Roman" w:hAnsi="Arial" w:cs="Arial"/>
          <w:bCs/>
          <w:sz w:val="36"/>
          <w:szCs w:val="36"/>
        </w:rPr>
      </w:pPr>
    </w:p>
    <w:p w:rsidR="003F0B16" w:rsidRPr="003F0B16" w:rsidRDefault="003F0B16" w:rsidP="003F0B16">
      <w:pPr>
        <w:tabs>
          <w:tab w:val="left" w:pos="540"/>
        </w:tabs>
        <w:spacing w:after="0" w:line="360" w:lineRule="auto"/>
        <w:ind w:left="567" w:hanging="1134"/>
        <w:jc w:val="center"/>
        <w:rPr>
          <w:rFonts w:ascii="Arial" w:eastAsia="Times New Roman" w:hAnsi="Arial" w:cs="Arial"/>
          <w:b/>
          <w:bCs/>
          <w:sz w:val="36"/>
          <w:szCs w:val="36"/>
        </w:rPr>
      </w:pPr>
      <w:r w:rsidRPr="003F0B16">
        <w:rPr>
          <w:rFonts w:ascii="Arial" w:eastAsia="Times New Roman" w:hAnsi="Arial" w:cs="Arial"/>
          <w:b/>
          <w:bCs/>
          <w:sz w:val="36"/>
          <w:szCs w:val="36"/>
        </w:rPr>
        <w:t>INTERNATIONAL TRADE ADMINISTRATION COMMISSION OF SOUTH AFRICA</w:t>
      </w:r>
    </w:p>
    <w:p w:rsidR="003F0B16" w:rsidRPr="003F0B16" w:rsidRDefault="003F0B16" w:rsidP="003F0B16">
      <w:pPr>
        <w:tabs>
          <w:tab w:val="left" w:pos="540"/>
        </w:tabs>
        <w:spacing w:after="0" w:line="360" w:lineRule="auto"/>
        <w:ind w:left="567" w:hanging="1134"/>
        <w:jc w:val="center"/>
        <w:rPr>
          <w:rFonts w:ascii="Arial" w:eastAsia="Times New Roman" w:hAnsi="Arial" w:cs="Arial"/>
          <w:b/>
          <w:bCs/>
          <w:sz w:val="36"/>
          <w:szCs w:val="36"/>
        </w:rPr>
      </w:pPr>
    </w:p>
    <w:p w:rsidR="003F0B16" w:rsidRPr="003F0B16" w:rsidRDefault="003F0B16" w:rsidP="003F0B16">
      <w:pPr>
        <w:spacing w:after="0" w:line="240" w:lineRule="auto"/>
        <w:jc w:val="center"/>
        <w:rPr>
          <w:rFonts w:ascii="Arial" w:eastAsia="Times New Roman" w:hAnsi="Arial" w:cs="Arial"/>
          <w:b/>
          <w:sz w:val="36"/>
          <w:szCs w:val="36"/>
        </w:rPr>
      </w:pPr>
      <w:r w:rsidRPr="003F0B16">
        <w:rPr>
          <w:rFonts w:ascii="Arial" w:eastAsia="Times New Roman" w:hAnsi="Arial" w:cs="Arial"/>
          <w:b/>
          <w:sz w:val="36"/>
          <w:szCs w:val="36"/>
        </w:rPr>
        <w:t>APPLICATION FOR A PERMIT IN TERMS OF REBATE ITEM</w:t>
      </w:r>
    </w:p>
    <w:p w:rsidR="003F0B16" w:rsidRPr="003F0B16" w:rsidRDefault="003F0B16" w:rsidP="003F0B16">
      <w:pPr>
        <w:spacing w:after="0" w:line="240" w:lineRule="auto"/>
        <w:jc w:val="center"/>
        <w:rPr>
          <w:rFonts w:ascii="Arial" w:eastAsia="Times New Roman" w:hAnsi="Arial" w:cs="Arial"/>
          <w:b/>
          <w:sz w:val="36"/>
          <w:szCs w:val="36"/>
        </w:rPr>
      </w:pPr>
    </w:p>
    <w:p w:rsidR="003F0B16" w:rsidRPr="003F0B16" w:rsidRDefault="003F0B16" w:rsidP="003F0B16">
      <w:pPr>
        <w:tabs>
          <w:tab w:val="left" w:pos="540"/>
        </w:tabs>
        <w:spacing w:after="0" w:line="360" w:lineRule="auto"/>
        <w:ind w:left="567" w:hanging="1134"/>
        <w:jc w:val="center"/>
        <w:rPr>
          <w:rFonts w:ascii="Arial" w:eastAsia="Times New Roman" w:hAnsi="Arial" w:cs="Arial"/>
          <w:b/>
          <w:bCs/>
          <w:sz w:val="36"/>
          <w:szCs w:val="36"/>
        </w:rPr>
      </w:pPr>
      <w:r w:rsidRPr="003F0B16">
        <w:rPr>
          <w:rFonts w:ascii="Arial" w:eastAsia="Times New Roman" w:hAnsi="Arial" w:cs="Arial"/>
          <w:b/>
          <w:bCs/>
          <w:sz w:val="36"/>
          <w:szCs w:val="36"/>
        </w:rPr>
        <w:t xml:space="preserve">306.02/5208.21/01.06 </w:t>
      </w:r>
    </w:p>
    <w:p w:rsidR="003F0B16" w:rsidRPr="003F0B16" w:rsidRDefault="003F0B16" w:rsidP="003F0B16">
      <w:pPr>
        <w:tabs>
          <w:tab w:val="left" w:pos="540"/>
        </w:tabs>
        <w:spacing w:after="0" w:line="360" w:lineRule="auto"/>
        <w:ind w:left="567" w:hanging="1134"/>
        <w:jc w:val="center"/>
        <w:rPr>
          <w:rFonts w:ascii="Arial" w:eastAsia="Times New Roman" w:hAnsi="Arial" w:cs="Arial"/>
          <w:b/>
          <w:bCs/>
          <w:sz w:val="32"/>
          <w:szCs w:val="32"/>
        </w:rPr>
      </w:pPr>
    </w:p>
    <w:p w:rsidR="003F0B16" w:rsidRPr="003F0B16" w:rsidRDefault="003F0B16" w:rsidP="003F0B16">
      <w:pPr>
        <w:tabs>
          <w:tab w:val="left" w:pos="540"/>
        </w:tabs>
        <w:spacing w:after="0" w:line="360" w:lineRule="auto"/>
        <w:ind w:left="567" w:hanging="1134"/>
        <w:jc w:val="center"/>
        <w:rPr>
          <w:rFonts w:ascii="Arial" w:eastAsia="Times New Roman" w:hAnsi="Arial" w:cs="Arial"/>
          <w:b/>
          <w:bCs/>
          <w:sz w:val="32"/>
          <w:szCs w:val="32"/>
        </w:rPr>
      </w:pPr>
      <w:r w:rsidRPr="003F0B16">
        <w:rPr>
          <w:rFonts w:ascii="Arial" w:eastAsia="Times New Roman" w:hAnsi="Arial" w:cs="Arial"/>
          <w:b/>
          <w:bCs/>
          <w:sz w:val="32"/>
          <w:szCs w:val="32"/>
        </w:rPr>
        <w:t>FOR REBATE OF DUTY ON WOVEN FABRIC OF COTTON USED FOR MANUFACTURE OF WADDING, GAUZE, BANDAGES AND SIMILAR ARTICLES (FOR EXAMPLE, DRESSINGS, ADHESIVE PLASTERS, POULTICES), IMPREGNATED OR COATED WITH PHARMACEUTICAL SUBSTANCES OR PUT UP IN FORMS OR PACKINGS FOR RETAIL SALE, FOR MEDICAL, SURGICAL, DENTAL OR VETERINARY PURPOSES</w:t>
      </w:r>
    </w:p>
    <w:p w:rsidR="003F0B16" w:rsidRPr="003F0B16" w:rsidRDefault="003F0B16" w:rsidP="003F0B16">
      <w:pPr>
        <w:tabs>
          <w:tab w:val="left" w:pos="540"/>
        </w:tabs>
        <w:spacing w:after="0" w:line="360" w:lineRule="auto"/>
        <w:ind w:left="567" w:hanging="1134"/>
        <w:jc w:val="center"/>
        <w:rPr>
          <w:rFonts w:ascii="Arial" w:eastAsia="Times New Roman" w:hAnsi="Arial" w:cs="Arial"/>
          <w:b/>
          <w:bCs/>
          <w:sz w:val="32"/>
          <w:szCs w:val="32"/>
        </w:rPr>
      </w:pPr>
    </w:p>
    <w:p w:rsidR="003F0B16" w:rsidRPr="003F0B16" w:rsidRDefault="003F0B16" w:rsidP="003F0B16">
      <w:pPr>
        <w:tabs>
          <w:tab w:val="left" w:pos="540"/>
        </w:tabs>
        <w:spacing w:after="0" w:line="360" w:lineRule="auto"/>
        <w:ind w:left="567" w:hanging="1134"/>
        <w:jc w:val="center"/>
        <w:rPr>
          <w:rFonts w:ascii="Arial" w:eastAsia="Times New Roman" w:hAnsi="Arial" w:cs="Arial"/>
          <w:b/>
          <w:bCs/>
          <w:sz w:val="32"/>
          <w:szCs w:val="32"/>
        </w:rPr>
      </w:pPr>
    </w:p>
    <w:p w:rsidR="003F0B16" w:rsidRPr="003F0B16" w:rsidRDefault="003F0B16" w:rsidP="003F0B16">
      <w:pPr>
        <w:tabs>
          <w:tab w:val="left" w:pos="540"/>
        </w:tabs>
        <w:spacing w:after="0" w:line="360" w:lineRule="auto"/>
        <w:ind w:left="567" w:hanging="1134"/>
        <w:jc w:val="center"/>
        <w:rPr>
          <w:rFonts w:ascii="Arial" w:eastAsia="Times New Roman" w:hAnsi="Arial" w:cs="Arial"/>
          <w:b/>
          <w:bCs/>
          <w:sz w:val="32"/>
          <w:szCs w:val="32"/>
        </w:rPr>
      </w:pPr>
    </w:p>
    <w:p w:rsidR="003F0B16" w:rsidRPr="003F0B16" w:rsidRDefault="003F0B16" w:rsidP="003F0B16">
      <w:pPr>
        <w:tabs>
          <w:tab w:val="left" w:pos="540"/>
        </w:tabs>
        <w:spacing w:after="0" w:line="360" w:lineRule="auto"/>
        <w:ind w:left="567" w:hanging="1134"/>
        <w:jc w:val="center"/>
        <w:rPr>
          <w:rFonts w:ascii="Arial" w:eastAsia="Times New Roman" w:hAnsi="Arial" w:cs="Arial"/>
          <w:b/>
          <w:bCs/>
          <w:sz w:val="32"/>
          <w:szCs w:val="32"/>
        </w:rPr>
      </w:pPr>
    </w:p>
    <w:p w:rsidR="003F0B16" w:rsidRPr="003F0B16" w:rsidRDefault="003F0B16" w:rsidP="003F0B16">
      <w:pPr>
        <w:tabs>
          <w:tab w:val="left" w:pos="540"/>
        </w:tabs>
        <w:spacing w:after="0" w:line="360" w:lineRule="auto"/>
        <w:ind w:left="567" w:hanging="1134"/>
        <w:jc w:val="center"/>
        <w:rPr>
          <w:rFonts w:ascii="Arial" w:eastAsia="Times New Roman" w:hAnsi="Arial" w:cs="Arial"/>
          <w:b/>
          <w:bCs/>
          <w:sz w:val="32"/>
          <w:szCs w:val="32"/>
        </w:rPr>
      </w:pPr>
    </w:p>
    <w:p w:rsidR="003F0B16" w:rsidRPr="003F0B16" w:rsidRDefault="003F0B16" w:rsidP="003F0B16">
      <w:pPr>
        <w:tabs>
          <w:tab w:val="left" w:pos="540"/>
        </w:tabs>
        <w:spacing w:after="0" w:line="360" w:lineRule="auto"/>
        <w:ind w:left="567" w:hanging="1134"/>
        <w:jc w:val="center"/>
        <w:rPr>
          <w:rFonts w:ascii="Arial" w:eastAsia="Times New Roman" w:hAnsi="Arial" w:cs="Arial"/>
          <w:b/>
          <w:bCs/>
          <w:sz w:val="32"/>
          <w:szCs w:val="32"/>
        </w:rPr>
      </w:pPr>
    </w:p>
    <w:p w:rsidR="003F0B16" w:rsidRDefault="003F0B16" w:rsidP="003F0B16">
      <w:pPr>
        <w:tabs>
          <w:tab w:val="left" w:pos="540"/>
        </w:tabs>
        <w:spacing w:after="0" w:line="360" w:lineRule="auto"/>
        <w:ind w:left="567" w:hanging="1134"/>
        <w:jc w:val="center"/>
        <w:rPr>
          <w:rFonts w:ascii="Arial" w:eastAsia="Times New Roman" w:hAnsi="Arial" w:cs="Arial"/>
          <w:b/>
          <w:bCs/>
          <w:sz w:val="32"/>
          <w:szCs w:val="32"/>
        </w:rPr>
      </w:pPr>
    </w:p>
    <w:p w:rsidR="00991AD5" w:rsidRDefault="00991AD5" w:rsidP="003F0B16">
      <w:pPr>
        <w:tabs>
          <w:tab w:val="left" w:pos="540"/>
        </w:tabs>
        <w:spacing w:after="0" w:line="360" w:lineRule="auto"/>
        <w:ind w:left="567" w:hanging="1134"/>
        <w:jc w:val="center"/>
        <w:rPr>
          <w:rFonts w:ascii="Arial" w:eastAsia="Times New Roman" w:hAnsi="Arial" w:cs="Arial"/>
          <w:b/>
          <w:bCs/>
          <w:sz w:val="32"/>
          <w:szCs w:val="32"/>
        </w:rPr>
      </w:pPr>
    </w:p>
    <w:p w:rsidR="00991AD5" w:rsidRPr="003F0B16" w:rsidRDefault="00991AD5" w:rsidP="003F0B16">
      <w:pPr>
        <w:tabs>
          <w:tab w:val="left" w:pos="540"/>
        </w:tabs>
        <w:spacing w:after="0" w:line="360" w:lineRule="auto"/>
        <w:ind w:left="567" w:hanging="1134"/>
        <w:jc w:val="center"/>
        <w:rPr>
          <w:rFonts w:ascii="Arial" w:eastAsia="Times New Roman" w:hAnsi="Arial" w:cs="Arial"/>
          <w:b/>
          <w:bCs/>
          <w:sz w:val="32"/>
          <w:szCs w:val="32"/>
        </w:rPr>
      </w:pPr>
    </w:p>
    <w:p w:rsidR="003F0B16" w:rsidRPr="003F0B16" w:rsidRDefault="003F0B16" w:rsidP="003F0B16">
      <w:pPr>
        <w:tabs>
          <w:tab w:val="left" w:pos="540"/>
        </w:tabs>
        <w:spacing w:after="0" w:line="360" w:lineRule="auto"/>
        <w:ind w:left="567" w:hanging="1134"/>
        <w:jc w:val="both"/>
        <w:rPr>
          <w:rFonts w:ascii="Arial" w:eastAsia="Times New Roman" w:hAnsi="Arial" w:cs="Arial"/>
          <w:bCs/>
          <w:sz w:val="24"/>
          <w:szCs w:val="24"/>
        </w:rPr>
      </w:pPr>
    </w:p>
    <w:p w:rsidR="003F0B16" w:rsidRPr="003F0B16" w:rsidRDefault="003F0B16" w:rsidP="003F0B16">
      <w:pPr>
        <w:spacing w:after="0" w:line="240" w:lineRule="auto"/>
        <w:rPr>
          <w:rFonts w:ascii="Arial" w:eastAsia="Times New Roman" w:hAnsi="Arial" w:cs="Arial"/>
          <w:b/>
          <w:sz w:val="28"/>
          <w:szCs w:val="28"/>
        </w:rPr>
      </w:pPr>
      <w:r w:rsidRPr="003F0B16">
        <w:rPr>
          <w:rFonts w:ascii="Arial" w:eastAsia="Times New Roman" w:hAnsi="Arial" w:cs="Arial"/>
          <w:b/>
          <w:sz w:val="24"/>
          <w:szCs w:val="24"/>
        </w:rPr>
        <w:t xml:space="preserve">                                             </w:t>
      </w:r>
      <w:r w:rsidRPr="003F0B16">
        <w:rPr>
          <w:rFonts w:ascii="Arial" w:eastAsia="Times New Roman" w:hAnsi="Arial" w:cs="Arial"/>
          <w:b/>
          <w:sz w:val="28"/>
          <w:szCs w:val="28"/>
        </w:rPr>
        <w:t>APPLICATION FORM</w:t>
      </w:r>
    </w:p>
    <w:p w:rsidR="003F0B16" w:rsidRPr="003F0B16" w:rsidRDefault="003F0B16" w:rsidP="003F0B16">
      <w:pPr>
        <w:spacing w:after="0" w:line="240" w:lineRule="auto"/>
        <w:jc w:val="center"/>
        <w:rPr>
          <w:rFonts w:ascii="Arial" w:eastAsia="Times New Roman" w:hAnsi="Arial" w:cs="Arial"/>
          <w:b/>
          <w:sz w:val="28"/>
          <w:szCs w:val="28"/>
        </w:rPr>
      </w:pPr>
    </w:p>
    <w:p w:rsidR="003F0B16" w:rsidRPr="003F0B16" w:rsidRDefault="003F0B16" w:rsidP="003F0B16">
      <w:pPr>
        <w:spacing w:after="0" w:line="240" w:lineRule="auto"/>
        <w:jc w:val="both"/>
        <w:rPr>
          <w:rFonts w:ascii="Arial" w:eastAsia="Times New Roman" w:hAnsi="Arial" w:cs="Arial"/>
          <w:sz w:val="24"/>
          <w:szCs w:val="24"/>
        </w:rPr>
      </w:pPr>
      <w:r w:rsidRPr="003F0B16">
        <w:rPr>
          <w:rFonts w:ascii="Arial" w:eastAsia="Times New Roman" w:hAnsi="Arial" w:cs="Arial"/>
          <w:b/>
          <w:sz w:val="24"/>
          <w:szCs w:val="24"/>
        </w:rPr>
        <w:t>NOTE:</w:t>
      </w:r>
      <w:r w:rsidRPr="003F0B16">
        <w:rPr>
          <w:rFonts w:ascii="Arial" w:eastAsia="Times New Roman" w:hAnsi="Arial" w:cs="Arial"/>
          <w:sz w:val="24"/>
          <w:szCs w:val="24"/>
        </w:rPr>
        <w:t xml:space="preserve"> BEFORE COMPLETING THIS FORM, PLEASE ACQUAINT YOURSELF WITH THE GUIDELINES AND CONDITIONS PERTAINING TO THIS REBATE ITEM</w:t>
      </w:r>
    </w:p>
    <w:p w:rsidR="003F0B16" w:rsidRPr="003F0B16" w:rsidRDefault="003F0B16" w:rsidP="003F0B16">
      <w:pPr>
        <w:spacing w:after="0" w:line="240" w:lineRule="auto"/>
        <w:jc w:val="center"/>
        <w:rPr>
          <w:rFonts w:ascii="Arial" w:eastAsia="Times New Roman" w:hAnsi="Arial" w:cs="Arial"/>
          <w:sz w:val="24"/>
          <w:szCs w:val="24"/>
        </w:rPr>
      </w:pPr>
    </w:p>
    <w:p w:rsidR="003F0B16" w:rsidRPr="003F0B16" w:rsidRDefault="003F0B16" w:rsidP="003F0B16">
      <w:pPr>
        <w:spacing w:after="0" w:line="240" w:lineRule="auto"/>
        <w:jc w:val="both"/>
        <w:rPr>
          <w:rFonts w:ascii="Arial" w:eastAsia="Times New Roman" w:hAnsi="Arial" w:cs="Arial"/>
          <w:b/>
          <w:sz w:val="24"/>
          <w:szCs w:val="24"/>
        </w:rPr>
      </w:pPr>
      <w:r w:rsidRPr="003F0B16">
        <w:rPr>
          <w:rFonts w:ascii="Arial" w:eastAsia="Times New Roman" w:hAnsi="Arial" w:cs="Arial"/>
          <w:b/>
          <w:sz w:val="24"/>
          <w:szCs w:val="24"/>
        </w:rPr>
        <w:t>Application for a permit in terms of rebate items 306.02/5208.21/01.06 for rebate of duty on woven fabrics of cotton used for the manufacture of wadding, gauze, bandages and similar articles</w:t>
      </w:r>
    </w:p>
    <w:p w:rsidR="003F0B16" w:rsidRPr="003F0B16" w:rsidRDefault="003F0B16" w:rsidP="003F0B16">
      <w:pPr>
        <w:spacing w:after="0" w:line="240" w:lineRule="auto"/>
        <w:jc w:val="center"/>
        <w:rPr>
          <w:rFonts w:ascii="Arial" w:eastAsia="Times New Roman" w:hAnsi="Arial" w:cs="Arial"/>
          <w:sz w:val="24"/>
          <w:szCs w:val="24"/>
        </w:rPr>
      </w:pPr>
    </w:p>
    <w:p w:rsidR="003F0B16" w:rsidRPr="003F0B16" w:rsidRDefault="003F0B16" w:rsidP="003F0B16">
      <w:pPr>
        <w:spacing w:after="0" w:line="240" w:lineRule="auto"/>
        <w:jc w:val="center"/>
        <w:rPr>
          <w:rFonts w:ascii="Arial" w:eastAsia="Times New Roman" w:hAnsi="Arial" w:cs="Arial"/>
          <w:b/>
          <w:sz w:val="24"/>
          <w:szCs w:val="24"/>
        </w:rPr>
      </w:pPr>
      <w:r w:rsidRPr="003F0B16">
        <w:rPr>
          <w:rFonts w:ascii="Arial" w:eastAsia="Times New Roman" w:hAnsi="Arial" w:cs="Arial"/>
          <w:b/>
          <w:sz w:val="24"/>
          <w:szCs w:val="24"/>
        </w:rPr>
        <w:t>NB: ALL INFORMATION REQUESTED SHOULD BE FURNISHED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747"/>
      </w:tblGrid>
      <w:tr w:rsidR="003F0B16" w:rsidRPr="003F0B16" w:rsidTr="00C45EE0">
        <w:tc>
          <w:tcPr>
            <w:tcW w:w="5495" w:type="dxa"/>
            <w:shd w:val="clear" w:color="auto" w:fill="auto"/>
          </w:tcPr>
          <w:p w:rsidR="003F0B16" w:rsidRPr="003F0B16" w:rsidRDefault="003F0B16" w:rsidP="003F0B16">
            <w:pPr>
              <w:spacing w:after="0" w:line="240" w:lineRule="auto"/>
              <w:jc w:val="both"/>
              <w:rPr>
                <w:rFonts w:ascii="Arial" w:eastAsia="Times New Roman" w:hAnsi="Arial" w:cs="Arial"/>
                <w:sz w:val="20"/>
                <w:szCs w:val="20"/>
              </w:rPr>
            </w:pPr>
          </w:p>
          <w:p w:rsidR="003F0B16" w:rsidRPr="003F0B16" w:rsidRDefault="003F0B16" w:rsidP="003F0B16">
            <w:pPr>
              <w:spacing w:after="0" w:line="240" w:lineRule="auto"/>
              <w:jc w:val="both"/>
              <w:rPr>
                <w:rFonts w:ascii="Arial" w:eastAsia="Times New Roman" w:hAnsi="Arial" w:cs="Arial"/>
                <w:sz w:val="20"/>
                <w:szCs w:val="20"/>
              </w:rPr>
            </w:pPr>
            <w:r w:rsidRPr="003F0B16">
              <w:rPr>
                <w:rFonts w:ascii="Arial" w:eastAsia="Times New Roman" w:hAnsi="Arial" w:cs="Arial"/>
                <w:sz w:val="20"/>
                <w:szCs w:val="20"/>
              </w:rPr>
              <w:t>1 (a). Applicant’s name and postal address:</w:t>
            </w:r>
          </w:p>
          <w:p w:rsidR="003F0B16" w:rsidRPr="003F0B16" w:rsidRDefault="003F0B16" w:rsidP="003F0B16">
            <w:pPr>
              <w:spacing w:after="0" w:line="240" w:lineRule="auto"/>
              <w:jc w:val="both"/>
              <w:rPr>
                <w:rFonts w:ascii="Arial" w:eastAsia="Times New Roman" w:hAnsi="Arial" w:cs="Arial"/>
                <w:sz w:val="20"/>
                <w:szCs w:val="20"/>
              </w:rPr>
            </w:pPr>
          </w:p>
          <w:p w:rsidR="003F0B16" w:rsidRPr="003F0B16" w:rsidRDefault="003F0B16" w:rsidP="003F0B16">
            <w:pPr>
              <w:spacing w:after="0" w:line="240" w:lineRule="auto"/>
              <w:jc w:val="both"/>
              <w:rPr>
                <w:rFonts w:ascii="Arial" w:eastAsia="Times New Roman" w:hAnsi="Arial" w:cs="Arial"/>
                <w:sz w:val="20"/>
                <w:szCs w:val="20"/>
              </w:rPr>
            </w:pPr>
          </w:p>
          <w:p w:rsidR="003F0B16" w:rsidRPr="003F0B16" w:rsidRDefault="003F0B16" w:rsidP="003F0B16">
            <w:pPr>
              <w:spacing w:after="0" w:line="240" w:lineRule="auto"/>
              <w:jc w:val="both"/>
              <w:rPr>
                <w:rFonts w:ascii="Arial" w:eastAsia="Times New Roman" w:hAnsi="Arial" w:cs="Arial"/>
                <w:sz w:val="20"/>
                <w:szCs w:val="20"/>
              </w:rPr>
            </w:pPr>
            <w:r w:rsidRPr="003F0B16">
              <w:rPr>
                <w:rFonts w:ascii="Arial" w:eastAsia="Times New Roman" w:hAnsi="Arial" w:cs="Arial"/>
                <w:sz w:val="20"/>
                <w:szCs w:val="20"/>
              </w:rPr>
              <w:t>Contact Person: ..................................................</w:t>
            </w:r>
          </w:p>
          <w:p w:rsidR="003F0B16" w:rsidRPr="003F0B16" w:rsidRDefault="003F0B16" w:rsidP="003F0B16">
            <w:pPr>
              <w:spacing w:after="0" w:line="240" w:lineRule="auto"/>
              <w:jc w:val="both"/>
              <w:rPr>
                <w:rFonts w:ascii="Arial" w:eastAsia="Times New Roman" w:hAnsi="Arial" w:cs="Arial"/>
                <w:sz w:val="20"/>
                <w:szCs w:val="20"/>
              </w:rPr>
            </w:pPr>
            <w:r w:rsidRPr="003F0B16">
              <w:rPr>
                <w:rFonts w:ascii="Arial" w:eastAsia="Times New Roman" w:hAnsi="Arial" w:cs="Arial"/>
                <w:sz w:val="20"/>
                <w:szCs w:val="20"/>
              </w:rPr>
              <w:t>Position: ..............................................................</w:t>
            </w:r>
          </w:p>
          <w:p w:rsidR="003F0B16" w:rsidRPr="003F0B16" w:rsidRDefault="003F0B16" w:rsidP="003F0B16">
            <w:pPr>
              <w:spacing w:after="0" w:line="240" w:lineRule="auto"/>
              <w:jc w:val="both"/>
              <w:rPr>
                <w:rFonts w:ascii="Arial" w:eastAsia="Times New Roman" w:hAnsi="Arial" w:cs="Arial"/>
                <w:sz w:val="20"/>
                <w:szCs w:val="20"/>
              </w:rPr>
            </w:pPr>
            <w:r w:rsidRPr="003F0B16">
              <w:rPr>
                <w:rFonts w:ascii="Arial" w:eastAsia="Times New Roman" w:hAnsi="Arial" w:cs="Arial"/>
                <w:sz w:val="20"/>
                <w:szCs w:val="20"/>
              </w:rPr>
              <w:t>Address: .............................................................</w:t>
            </w:r>
          </w:p>
          <w:p w:rsidR="003F0B16" w:rsidRPr="003F0B16" w:rsidRDefault="003F0B16" w:rsidP="003F0B16">
            <w:pPr>
              <w:spacing w:after="0" w:line="240" w:lineRule="auto"/>
              <w:jc w:val="both"/>
              <w:rPr>
                <w:rFonts w:ascii="Arial" w:eastAsia="Times New Roman" w:hAnsi="Arial" w:cs="Arial"/>
                <w:sz w:val="20"/>
                <w:szCs w:val="20"/>
              </w:rPr>
            </w:pPr>
            <w:r w:rsidRPr="003F0B16">
              <w:rPr>
                <w:rFonts w:ascii="Arial" w:eastAsia="Times New Roman" w:hAnsi="Arial" w:cs="Arial"/>
                <w:sz w:val="20"/>
                <w:szCs w:val="20"/>
              </w:rPr>
              <w:t>Tel No.: ...............................................................</w:t>
            </w:r>
          </w:p>
          <w:p w:rsidR="003F0B16" w:rsidRPr="003F0B16" w:rsidRDefault="003F0B16" w:rsidP="003F0B16">
            <w:pPr>
              <w:spacing w:after="0" w:line="240" w:lineRule="auto"/>
              <w:jc w:val="both"/>
              <w:rPr>
                <w:rFonts w:ascii="Arial" w:eastAsia="Times New Roman" w:hAnsi="Arial" w:cs="Arial"/>
                <w:sz w:val="20"/>
                <w:szCs w:val="20"/>
              </w:rPr>
            </w:pPr>
            <w:r w:rsidRPr="003F0B16">
              <w:rPr>
                <w:rFonts w:ascii="Arial" w:eastAsia="Times New Roman" w:hAnsi="Arial" w:cs="Arial"/>
                <w:sz w:val="20"/>
                <w:szCs w:val="20"/>
              </w:rPr>
              <w:t>Fax No: ...............................................................</w:t>
            </w:r>
          </w:p>
          <w:p w:rsidR="003F0B16" w:rsidRPr="003F0B16" w:rsidRDefault="003F0B16" w:rsidP="003F0B16">
            <w:pPr>
              <w:spacing w:after="0" w:line="240" w:lineRule="auto"/>
              <w:jc w:val="both"/>
              <w:rPr>
                <w:rFonts w:ascii="Arial" w:eastAsia="Times New Roman" w:hAnsi="Arial" w:cs="Arial"/>
                <w:sz w:val="20"/>
                <w:szCs w:val="20"/>
              </w:rPr>
            </w:pPr>
            <w:r w:rsidRPr="003F0B16">
              <w:rPr>
                <w:rFonts w:ascii="Arial" w:eastAsia="Times New Roman" w:hAnsi="Arial" w:cs="Arial"/>
                <w:sz w:val="20"/>
                <w:szCs w:val="20"/>
              </w:rPr>
              <w:t>Date completed: ..................................................</w:t>
            </w:r>
          </w:p>
          <w:p w:rsidR="003F0B16" w:rsidRPr="003F0B16" w:rsidRDefault="003F0B16" w:rsidP="003F0B16">
            <w:pPr>
              <w:spacing w:after="0" w:line="240" w:lineRule="auto"/>
              <w:jc w:val="both"/>
              <w:rPr>
                <w:rFonts w:ascii="Arial" w:eastAsia="Times New Roman" w:hAnsi="Arial" w:cs="Arial"/>
                <w:sz w:val="20"/>
                <w:szCs w:val="20"/>
              </w:rPr>
            </w:pPr>
            <w:r w:rsidRPr="003F0B16">
              <w:rPr>
                <w:rFonts w:ascii="Arial" w:eastAsia="Times New Roman" w:hAnsi="Arial" w:cs="Arial"/>
                <w:sz w:val="20"/>
                <w:szCs w:val="20"/>
              </w:rPr>
              <w:t>Email add: ............................................................</w:t>
            </w:r>
          </w:p>
          <w:p w:rsidR="003F0B16" w:rsidRPr="003F0B16" w:rsidRDefault="003F0B16" w:rsidP="003F0B16">
            <w:pPr>
              <w:spacing w:after="0" w:line="240" w:lineRule="auto"/>
              <w:jc w:val="both"/>
              <w:rPr>
                <w:rFonts w:ascii="Arial" w:eastAsia="Times New Roman" w:hAnsi="Arial" w:cs="Arial"/>
                <w:sz w:val="20"/>
                <w:szCs w:val="20"/>
              </w:rPr>
            </w:pPr>
            <w:r w:rsidRPr="003F0B16">
              <w:rPr>
                <w:rFonts w:ascii="Arial" w:eastAsia="Times New Roman" w:hAnsi="Arial" w:cs="Arial"/>
                <w:sz w:val="20"/>
                <w:szCs w:val="20"/>
              </w:rPr>
              <w:t>VAT Registration No: ............................................</w:t>
            </w:r>
          </w:p>
          <w:p w:rsidR="003F0B16" w:rsidRPr="003F0B16" w:rsidRDefault="003F0B16" w:rsidP="003F0B16">
            <w:pPr>
              <w:spacing w:after="0" w:line="240" w:lineRule="auto"/>
              <w:jc w:val="both"/>
              <w:rPr>
                <w:rFonts w:ascii="Arial" w:eastAsia="Times New Roman" w:hAnsi="Arial" w:cs="Arial"/>
                <w:sz w:val="20"/>
                <w:szCs w:val="20"/>
              </w:rPr>
            </w:pPr>
            <w:r w:rsidRPr="003F0B16">
              <w:rPr>
                <w:rFonts w:ascii="Arial" w:eastAsia="Times New Roman" w:hAnsi="Arial" w:cs="Arial"/>
                <w:sz w:val="20"/>
                <w:szCs w:val="20"/>
              </w:rPr>
              <w:t>SARS Importer Registration No: ...........................</w:t>
            </w:r>
          </w:p>
          <w:p w:rsidR="003F0B16" w:rsidRPr="003F0B16" w:rsidRDefault="003F0B16" w:rsidP="003F0B16">
            <w:pPr>
              <w:spacing w:after="0" w:line="240" w:lineRule="auto"/>
              <w:jc w:val="both"/>
              <w:rPr>
                <w:rFonts w:ascii="Arial" w:eastAsia="Times New Roman" w:hAnsi="Arial" w:cs="Arial"/>
                <w:sz w:val="20"/>
                <w:szCs w:val="20"/>
              </w:rPr>
            </w:pPr>
            <w:r w:rsidRPr="003F0B16">
              <w:rPr>
                <w:rFonts w:ascii="Arial" w:eastAsia="Times New Roman" w:hAnsi="Arial" w:cs="Arial"/>
                <w:sz w:val="20"/>
                <w:szCs w:val="20"/>
              </w:rPr>
              <w:t>(</w:t>
            </w:r>
            <w:r w:rsidRPr="003F0B16">
              <w:rPr>
                <w:rFonts w:ascii="Arial" w:eastAsia="Times New Roman" w:hAnsi="Arial" w:cs="Arial"/>
                <w:b/>
                <w:sz w:val="20"/>
                <w:szCs w:val="20"/>
              </w:rPr>
              <w:t xml:space="preserve">No application for this rebate provision will be considered for applicants utilising the “unallocated importers reference number </w:t>
            </w:r>
            <w:proofErr w:type="spellStart"/>
            <w:r w:rsidRPr="003F0B16">
              <w:rPr>
                <w:rFonts w:ascii="Arial" w:eastAsia="Times New Roman" w:hAnsi="Arial" w:cs="Arial"/>
                <w:b/>
                <w:sz w:val="20"/>
                <w:szCs w:val="20"/>
              </w:rPr>
              <w:t>i.e</w:t>
            </w:r>
            <w:proofErr w:type="spellEnd"/>
            <w:r w:rsidRPr="003F0B16">
              <w:rPr>
                <w:rFonts w:ascii="Arial" w:eastAsia="Times New Roman" w:hAnsi="Arial" w:cs="Arial"/>
                <w:b/>
                <w:sz w:val="20"/>
                <w:szCs w:val="20"/>
              </w:rPr>
              <w:t>, 70707070)</w:t>
            </w:r>
          </w:p>
        </w:tc>
        <w:tc>
          <w:tcPr>
            <w:tcW w:w="3747" w:type="dxa"/>
            <w:shd w:val="clear" w:color="auto" w:fill="auto"/>
          </w:tcPr>
          <w:p w:rsidR="003F0B16" w:rsidRPr="003F0B16" w:rsidRDefault="003F0B16" w:rsidP="003F0B16">
            <w:pPr>
              <w:spacing w:after="0" w:line="240" w:lineRule="auto"/>
              <w:jc w:val="both"/>
              <w:rPr>
                <w:rFonts w:ascii="Arial" w:eastAsia="Times New Roman" w:hAnsi="Arial" w:cs="Arial"/>
                <w:sz w:val="20"/>
                <w:szCs w:val="20"/>
              </w:rPr>
            </w:pPr>
          </w:p>
          <w:p w:rsidR="003F0B16" w:rsidRPr="003F0B16" w:rsidRDefault="003F0B16" w:rsidP="003F0B16">
            <w:pPr>
              <w:spacing w:after="0" w:line="240" w:lineRule="auto"/>
              <w:jc w:val="both"/>
              <w:rPr>
                <w:rFonts w:ascii="Arial" w:eastAsia="Times New Roman" w:hAnsi="Arial" w:cs="Arial"/>
                <w:sz w:val="20"/>
                <w:szCs w:val="20"/>
              </w:rPr>
            </w:pPr>
            <w:r w:rsidRPr="003F0B16">
              <w:rPr>
                <w:rFonts w:ascii="Arial" w:eastAsia="Times New Roman" w:hAnsi="Arial" w:cs="Arial"/>
                <w:sz w:val="20"/>
                <w:szCs w:val="20"/>
              </w:rPr>
              <w:t>1(b). Physical address where manufacturing will take place:</w:t>
            </w:r>
          </w:p>
        </w:tc>
      </w:tr>
    </w:tbl>
    <w:p w:rsidR="003F0B16" w:rsidRPr="003F0B16" w:rsidRDefault="003F0B16" w:rsidP="003F0B16">
      <w:pPr>
        <w:spacing w:after="0" w:line="240" w:lineRule="auto"/>
        <w:jc w:val="both"/>
        <w:rPr>
          <w:rFonts w:ascii="Arial" w:eastAsia="Times New Roman" w:hAnsi="Arial" w:cs="Arial"/>
          <w:sz w:val="24"/>
          <w:szCs w:val="24"/>
        </w:rPr>
      </w:pPr>
    </w:p>
    <w:p w:rsidR="003F0B16" w:rsidRPr="003F0B16" w:rsidRDefault="003F0B16" w:rsidP="003F0B16">
      <w:pPr>
        <w:spacing w:after="0" w:line="240" w:lineRule="auto"/>
        <w:jc w:val="both"/>
        <w:rPr>
          <w:rFonts w:ascii="Arial" w:eastAsia="Times New Roman" w:hAnsi="Arial" w:cs="Arial"/>
          <w:sz w:val="24"/>
          <w:szCs w:val="24"/>
        </w:rPr>
      </w:pPr>
      <w:r w:rsidRPr="003F0B16">
        <w:rPr>
          <w:rFonts w:ascii="Arial" w:eastAsia="Times New Roman" w:hAnsi="Arial" w:cs="Arial"/>
          <w:sz w:val="24"/>
          <w:szCs w:val="24"/>
        </w:rPr>
        <w:t>2 (a).</w:t>
      </w:r>
      <w:r w:rsidRPr="003F0B16">
        <w:rPr>
          <w:rFonts w:ascii="Arial" w:eastAsia="Times New Roman" w:hAnsi="Arial" w:cs="Arial"/>
          <w:sz w:val="24"/>
          <w:szCs w:val="24"/>
        </w:rPr>
        <w:tab/>
        <w:t>Technical description of the FABRICS that will be imported:</w:t>
      </w:r>
    </w:p>
    <w:p w:rsidR="003F0B16" w:rsidRPr="003F0B16" w:rsidRDefault="003F0B16" w:rsidP="003F0B16">
      <w:pPr>
        <w:spacing w:after="0" w:line="240" w:lineRule="auto"/>
        <w:jc w:val="both"/>
        <w:rPr>
          <w:rFonts w:ascii="Arial" w:eastAsia="Times New Roman" w:hAnsi="Arial" w:cs="Arial"/>
          <w:sz w:val="24"/>
          <w:szCs w:val="24"/>
        </w:rPr>
      </w:pPr>
    </w:p>
    <w:p w:rsidR="003F0B16" w:rsidRPr="003F0B16" w:rsidRDefault="003F0B16" w:rsidP="003F0B16">
      <w:pPr>
        <w:numPr>
          <w:ilvl w:val="0"/>
          <w:numId w:val="3"/>
        </w:numPr>
        <w:spacing w:after="200" w:line="276" w:lineRule="auto"/>
        <w:contextualSpacing/>
        <w:jc w:val="both"/>
        <w:rPr>
          <w:rFonts w:ascii="Arial" w:eastAsia="Times New Roman" w:hAnsi="Arial" w:cs="Arial"/>
          <w:sz w:val="24"/>
          <w:szCs w:val="24"/>
        </w:rPr>
      </w:pPr>
      <w:r w:rsidRPr="003F0B16">
        <w:rPr>
          <w:rFonts w:ascii="Arial" w:eastAsia="Times New Roman" w:hAnsi="Arial" w:cs="Arial"/>
          <w:sz w:val="24"/>
          <w:szCs w:val="24"/>
        </w:rPr>
        <w:t>.............................................................................</w:t>
      </w:r>
    </w:p>
    <w:p w:rsidR="003F0B16" w:rsidRPr="003F0B16" w:rsidRDefault="003F0B16" w:rsidP="003F0B16">
      <w:pPr>
        <w:numPr>
          <w:ilvl w:val="0"/>
          <w:numId w:val="3"/>
        </w:numPr>
        <w:spacing w:after="200" w:line="276" w:lineRule="auto"/>
        <w:contextualSpacing/>
        <w:jc w:val="both"/>
        <w:rPr>
          <w:rFonts w:ascii="Arial" w:eastAsia="Times New Roman" w:hAnsi="Arial" w:cs="Arial"/>
          <w:sz w:val="24"/>
          <w:szCs w:val="24"/>
        </w:rPr>
      </w:pPr>
      <w:r w:rsidRPr="003F0B16">
        <w:rPr>
          <w:rFonts w:ascii="Arial" w:eastAsia="Times New Roman" w:hAnsi="Arial" w:cs="Arial"/>
          <w:sz w:val="24"/>
          <w:szCs w:val="24"/>
        </w:rPr>
        <w:t>..............................................................................</w:t>
      </w:r>
    </w:p>
    <w:p w:rsidR="003F0B16" w:rsidRPr="003F0B16" w:rsidRDefault="003F0B16" w:rsidP="003F0B16">
      <w:pPr>
        <w:numPr>
          <w:ilvl w:val="0"/>
          <w:numId w:val="3"/>
        </w:numPr>
        <w:spacing w:after="200" w:line="276" w:lineRule="auto"/>
        <w:contextualSpacing/>
        <w:jc w:val="both"/>
        <w:rPr>
          <w:rFonts w:ascii="Arial" w:eastAsia="Times New Roman" w:hAnsi="Arial" w:cs="Arial"/>
          <w:sz w:val="24"/>
          <w:szCs w:val="24"/>
        </w:rPr>
      </w:pPr>
      <w:r w:rsidRPr="003F0B16">
        <w:rPr>
          <w:rFonts w:ascii="Arial" w:eastAsia="Times New Roman" w:hAnsi="Arial" w:cs="Arial"/>
          <w:sz w:val="24"/>
          <w:szCs w:val="24"/>
        </w:rPr>
        <w:t>...............................................................................</w:t>
      </w:r>
    </w:p>
    <w:p w:rsidR="003F0B16" w:rsidRPr="003F0B16" w:rsidRDefault="003F0B16" w:rsidP="003F0B16">
      <w:pPr>
        <w:numPr>
          <w:ilvl w:val="0"/>
          <w:numId w:val="3"/>
        </w:numPr>
        <w:spacing w:after="200" w:line="276" w:lineRule="auto"/>
        <w:contextualSpacing/>
        <w:jc w:val="both"/>
        <w:rPr>
          <w:rFonts w:ascii="Arial" w:eastAsia="Times New Roman" w:hAnsi="Arial" w:cs="Arial"/>
          <w:sz w:val="24"/>
          <w:szCs w:val="24"/>
        </w:rPr>
      </w:pPr>
      <w:r w:rsidRPr="003F0B16">
        <w:rPr>
          <w:rFonts w:ascii="Arial" w:eastAsia="Times New Roman" w:hAnsi="Arial" w:cs="Arial"/>
          <w:sz w:val="24"/>
          <w:szCs w:val="24"/>
        </w:rPr>
        <w:t>................................................................................</w:t>
      </w:r>
    </w:p>
    <w:p w:rsidR="003F0B16" w:rsidRPr="003F0B16" w:rsidRDefault="003F0B16" w:rsidP="003F0B16">
      <w:pPr>
        <w:spacing w:after="0" w:line="240" w:lineRule="auto"/>
        <w:ind w:left="720" w:hanging="720"/>
        <w:jc w:val="both"/>
        <w:rPr>
          <w:rFonts w:ascii="Arial" w:eastAsia="Times New Roman" w:hAnsi="Arial" w:cs="Arial"/>
          <w:sz w:val="24"/>
          <w:szCs w:val="24"/>
        </w:rPr>
      </w:pPr>
      <w:r w:rsidRPr="003F0B16">
        <w:rPr>
          <w:rFonts w:ascii="Arial" w:eastAsia="Times New Roman" w:hAnsi="Arial" w:cs="Arial"/>
          <w:sz w:val="24"/>
          <w:szCs w:val="24"/>
        </w:rPr>
        <w:t>2 (b).</w:t>
      </w:r>
      <w:r w:rsidRPr="003F0B16">
        <w:rPr>
          <w:rFonts w:ascii="Arial" w:eastAsia="Times New Roman" w:hAnsi="Arial" w:cs="Arial"/>
          <w:sz w:val="24"/>
          <w:szCs w:val="24"/>
        </w:rPr>
        <w:tab/>
        <w:t>Furnish the following information in respect of each of the FABRICS mentioned in 3 (a)</w:t>
      </w:r>
    </w:p>
    <w:p w:rsidR="003F0B16" w:rsidRPr="003F0B16" w:rsidRDefault="003F0B16" w:rsidP="003F0B16">
      <w:pPr>
        <w:spacing w:after="0" w:line="240" w:lineRule="auto"/>
        <w:ind w:left="720" w:hanging="720"/>
        <w:jc w:val="both"/>
        <w:rPr>
          <w:rFonts w:ascii="Arial" w:eastAsia="Times New Roman" w:hAnsi="Arial"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8"/>
        <w:gridCol w:w="1151"/>
        <w:gridCol w:w="1201"/>
        <w:gridCol w:w="1257"/>
        <w:gridCol w:w="1227"/>
        <w:gridCol w:w="1201"/>
        <w:gridCol w:w="1287"/>
      </w:tblGrid>
      <w:tr w:rsidR="003F0B16" w:rsidRPr="003F0B16" w:rsidTr="00C45EE0">
        <w:tc>
          <w:tcPr>
            <w:tcW w:w="1320" w:type="dxa"/>
            <w:shd w:val="clear" w:color="auto" w:fill="auto"/>
          </w:tcPr>
          <w:p w:rsidR="003F0B16" w:rsidRPr="003F0B16" w:rsidRDefault="003F0B16" w:rsidP="003F0B16">
            <w:pPr>
              <w:spacing w:after="0" w:line="240" w:lineRule="auto"/>
              <w:jc w:val="both"/>
              <w:rPr>
                <w:rFonts w:ascii="Arial" w:eastAsia="Times New Roman" w:hAnsi="Arial" w:cs="Arial"/>
                <w:sz w:val="20"/>
                <w:szCs w:val="20"/>
              </w:rPr>
            </w:pPr>
          </w:p>
          <w:p w:rsidR="003F0B16" w:rsidRPr="003F0B16" w:rsidRDefault="003F0B16" w:rsidP="003F0B16">
            <w:pPr>
              <w:spacing w:after="0" w:line="240" w:lineRule="auto"/>
              <w:jc w:val="both"/>
              <w:rPr>
                <w:rFonts w:ascii="Arial" w:eastAsia="Times New Roman" w:hAnsi="Arial" w:cs="Arial"/>
                <w:sz w:val="20"/>
                <w:szCs w:val="20"/>
              </w:rPr>
            </w:pPr>
            <w:r w:rsidRPr="003F0B16">
              <w:rPr>
                <w:rFonts w:ascii="Arial" w:eastAsia="Times New Roman" w:hAnsi="Arial" w:cs="Arial"/>
                <w:sz w:val="20"/>
                <w:szCs w:val="20"/>
              </w:rPr>
              <w:t>Product</w:t>
            </w:r>
          </w:p>
        </w:tc>
        <w:tc>
          <w:tcPr>
            <w:tcW w:w="1320"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I</w:t>
            </w: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HS Tariff code (8-digits)</w:t>
            </w:r>
          </w:p>
        </w:tc>
        <w:tc>
          <w:tcPr>
            <w:tcW w:w="1320"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2</w:t>
            </w: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Duty payable</w:t>
            </w:r>
          </w:p>
        </w:tc>
        <w:tc>
          <w:tcPr>
            <w:tcW w:w="1320"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3</w:t>
            </w: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Estimated quantity</w:t>
            </w:r>
          </w:p>
        </w:tc>
        <w:tc>
          <w:tcPr>
            <w:tcW w:w="1320"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4</w:t>
            </w: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Customs</w:t>
            </w: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w:t>
            </w:r>
            <w:proofErr w:type="spellStart"/>
            <w:r w:rsidRPr="003F0B16">
              <w:rPr>
                <w:rFonts w:ascii="Arial" w:eastAsia="Times New Roman" w:hAnsi="Arial" w:cs="Arial"/>
                <w:sz w:val="20"/>
                <w:szCs w:val="20"/>
              </w:rPr>
              <w:t>f.o.b</w:t>
            </w:r>
            <w:proofErr w:type="spellEnd"/>
            <w:r w:rsidRPr="003F0B16">
              <w:rPr>
                <w:rFonts w:ascii="Arial" w:eastAsia="Times New Roman" w:hAnsi="Arial" w:cs="Arial"/>
                <w:sz w:val="20"/>
                <w:szCs w:val="20"/>
              </w:rPr>
              <w:t>)</w:t>
            </w: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Value</w:t>
            </w:r>
          </w:p>
        </w:tc>
        <w:tc>
          <w:tcPr>
            <w:tcW w:w="1321"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5</w:t>
            </w: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Country of origin</w:t>
            </w:r>
          </w:p>
        </w:tc>
        <w:tc>
          <w:tcPr>
            <w:tcW w:w="1321"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6</w:t>
            </w: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Planned date of importation</w:t>
            </w:r>
          </w:p>
        </w:tc>
      </w:tr>
      <w:tr w:rsidR="003F0B16" w:rsidRPr="003F0B16" w:rsidTr="00C45EE0">
        <w:tc>
          <w:tcPr>
            <w:tcW w:w="1320"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1.</w:t>
            </w: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2.</w:t>
            </w: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3.</w:t>
            </w:r>
          </w:p>
          <w:p w:rsidR="003F0B16" w:rsidRPr="003F0B16" w:rsidRDefault="003F0B16" w:rsidP="003F0B16">
            <w:pPr>
              <w:spacing w:after="0" w:line="240" w:lineRule="auto"/>
              <w:jc w:val="center"/>
              <w:rPr>
                <w:rFonts w:ascii="Arial" w:eastAsia="Times New Roman" w:hAnsi="Arial" w:cs="Arial"/>
                <w:sz w:val="24"/>
                <w:szCs w:val="24"/>
              </w:rPr>
            </w:pPr>
            <w:r w:rsidRPr="003F0B16">
              <w:rPr>
                <w:rFonts w:ascii="Arial" w:eastAsia="Times New Roman" w:hAnsi="Arial" w:cs="Arial"/>
                <w:sz w:val="20"/>
                <w:szCs w:val="20"/>
              </w:rPr>
              <w:t>4.</w:t>
            </w:r>
          </w:p>
        </w:tc>
        <w:tc>
          <w:tcPr>
            <w:tcW w:w="1320" w:type="dxa"/>
            <w:shd w:val="clear" w:color="auto" w:fill="auto"/>
          </w:tcPr>
          <w:p w:rsidR="003F0B16" w:rsidRPr="003F0B16" w:rsidRDefault="003F0B16" w:rsidP="003F0B16">
            <w:pPr>
              <w:spacing w:after="0" w:line="240" w:lineRule="auto"/>
              <w:jc w:val="both"/>
              <w:rPr>
                <w:rFonts w:ascii="Arial" w:eastAsia="Times New Roman" w:hAnsi="Arial" w:cs="Arial"/>
                <w:sz w:val="24"/>
                <w:szCs w:val="24"/>
              </w:rPr>
            </w:pPr>
          </w:p>
        </w:tc>
        <w:tc>
          <w:tcPr>
            <w:tcW w:w="1320" w:type="dxa"/>
            <w:shd w:val="clear" w:color="auto" w:fill="auto"/>
          </w:tcPr>
          <w:p w:rsidR="003F0B16" w:rsidRPr="003F0B16" w:rsidRDefault="003F0B16" w:rsidP="003F0B16">
            <w:pPr>
              <w:spacing w:after="0" w:line="240" w:lineRule="auto"/>
              <w:jc w:val="both"/>
              <w:rPr>
                <w:rFonts w:ascii="Arial" w:eastAsia="Times New Roman" w:hAnsi="Arial" w:cs="Arial"/>
                <w:sz w:val="24"/>
                <w:szCs w:val="24"/>
              </w:rPr>
            </w:pPr>
          </w:p>
        </w:tc>
        <w:tc>
          <w:tcPr>
            <w:tcW w:w="1320" w:type="dxa"/>
            <w:shd w:val="clear" w:color="auto" w:fill="auto"/>
          </w:tcPr>
          <w:p w:rsidR="003F0B16" w:rsidRPr="003F0B16" w:rsidRDefault="003F0B16" w:rsidP="003F0B16">
            <w:pPr>
              <w:spacing w:after="0" w:line="240" w:lineRule="auto"/>
              <w:jc w:val="both"/>
              <w:rPr>
                <w:rFonts w:ascii="Arial" w:eastAsia="Times New Roman" w:hAnsi="Arial" w:cs="Arial"/>
                <w:sz w:val="24"/>
                <w:szCs w:val="24"/>
              </w:rPr>
            </w:pPr>
          </w:p>
        </w:tc>
        <w:tc>
          <w:tcPr>
            <w:tcW w:w="1320" w:type="dxa"/>
            <w:shd w:val="clear" w:color="auto" w:fill="auto"/>
          </w:tcPr>
          <w:p w:rsidR="003F0B16" w:rsidRPr="003F0B16" w:rsidRDefault="003F0B16" w:rsidP="003F0B16">
            <w:pPr>
              <w:spacing w:after="0" w:line="240" w:lineRule="auto"/>
              <w:jc w:val="both"/>
              <w:rPr>
                <w:rFonts w:ascii="Arial" w:eastAsia="Times New Roman" w:hAnsi="Arial" w:cs="Arial"/>
                <w:sz w:val="24"/>
                <w:szCs w:val="24"/>
              </w:rPr>
            </w:pPr>
          </w:p>
        </w:tc>
        <w:tc>
          <w:tcPr>
            <w:tcW w:w="1321" w:type="dxa"/>
            <w:shd w:val="clear" w:color="auto" w:fill="auto"/>
          </w:tcPr>
          <w:p w:rsidR="003F0B16" w:rsidRPr="003F0B16" w:rsidRDefault="003F0B16" w:rsidP="003F0B16">
            <w:pPr>
              <w:spacing w:after="0" w:line="240" w:lineRule="auto"/>
              <w:jc w:val="both"/>
              <w:rPr>
                <w:rFonts w:ascii="Arial" w:eastAsia="Times New Roman" w:hAnsi="Arial" w:cs="Arial"/>
                <w:sz w:val="24"/>
                <w:szCs w:val="24"/>
              </w:rPr>
            </w:pPr>
          </w:p>
        </w:tc>
        <w:tc>
          <w:tcPr>
            <w:tcW w:w="1321" w:type="dxa"/>
            <w:shd w:val="clear" w:color="auto" w:fill="auto"/>
          </w:tcPr>
          <w:p w:rsidR="003F0B16" w:rsidRPr="003F0B16" w:rsidRDefault="003F0B16" w:rsidP="003F0B16">
            <w:pPr>
              <w:spacing w:after="0" w:line="240" w:lineRule="auto"/>
              <w:jc w:val="both"/>
              <w:rPr>
                <w:rFonts w:ascii="Arial" w:eastAsia="Times New Roman" w:hAnsi="Arial" w:cs="Arial"/>
                <w:sz w:val="24"/>
                <w:szCs w:val="24"/>
              </w:rPr>
            </w:pPr>
          </w:p>
        </w:tc>
      </w:tr>
    </w:tbl>
    <w:p w:rsidR="003F0B16" w:rsidRPr="003F0B16" w:rsidRDefault="003F0B16" w:rsidP="003F0B16">
      <w:pPr>
        <w:spacing w:after="0" w:line="240" w:lineRule="auto"/>
        <w:jc w:val="both"/>
        <w:rPr>
          <w:rFonts w:ascii="Arial" w:eastAsia="Times New Roman" w:hAnsi="Arial" w:cs="Arial"/>
          <w:sz w:val="24"/>
          <w:szCs w:val="24"/>
        </w:rPr>
      </w:pPr>
    </w:p>
    <w:p w:rsidR="003F0B16" w:rsidRPr="003F0B16" w:rsidRDefault="003F0B16" w:rsidP="003F0B16">
      <w:pPr>
        <w:spacing w:after="0" w:line="240" w:lineRule="auto"/>
        <w:ind w:left="720" w:hanging="720"/>
        <w:jc w:val="both"/>
        <w:rPr>
          <w:rFonts w:ascii="Arial" w:eastAsia="Times New Roman" w:hAnsi="Arial" w:cs="Arial"/>
          <w:sz w:val="24"/>
          <w:szCs w:val="24"/>
        </w:rPr>
      </w:pPr>
      <w:r w:rsidRPr="003F0B16">
        <w:rPr>
          <w:rFonts w:ascii="Arial" w:eastAsia="Times New Roman" w:hAnsi="Arial" w:cs="Arial"/>
          <w:sz w:val="24"/>
          <w:szCs w:val="24"/>
        </w:rPr>
        <w:t>3 (a)</w:t>
      </w:r>
      <w:r w:rsidRPr="003F0B16">
        <w:rPr>
          <w:rFonts w:ascii="Arial" w:eastAsia="Times New Roman" w:hAnsi="Arial" w:cs="Arial"/>
          <w:sz w:val="24"/>
          <w:szCs w:val="24"/>
        </w:rPr>
        <w:tab/>
        <w:t>Description of the products that will be manufactured from the fabrics described in 2(a)</w:t>
      </w:r>
    </w:p>
    <w:p w:rsidR="003F0B16" w:rsidRPr="003F0B16" w:rsidRDefault="003F0B16" w:rsidP="003F0B16">
      <w:pPr>
        <w:spacing w:after="0" w:line="240" w:lineRule="auto"/>
        <w:ind w:left="720" w:hanging="720"/>
        <w:jc w:val="both"/>
        <w:rPr>
          <w:rFonts w:ascii="Arial" w:eastAsia="Times New Roman" w:hAnsi="Arial" w:cs="Arial"/>
          <w:sz w:val="24"/>
          <w:szCs w:val="24"/>
        </w:rPr>
      </w:pPr>
    </w:p>
    <w:p w:rsidR="003F0B16" w:rsidRPr="003F0B16" w:rsidRDefault="003F0B16" w:rsidP="003F0B16">
      <w:pPr>
        <w:numPr>
          <w:ilvl w:val="0"/>
          <w:numId w:val="4"/>
        </w:numPr>
        <w:spacing w:after="200" w:line="276" w:lineRule="auto"/>
        <w:contextualSpacing/>
        <w:jc w:val="both"/>
        <w:rPr>
          <w:rFonts w:ascii="Arial" w:eastAsia="Times New Roman" w:hAnsi="Arial" w:cs="Arial"/>
          <w:sz w:val="24"/>
          <w:szCs w:val="24"/>
        </w:rPr>
      </w:pPr>
      <w:r w:rsidRPr="003F0B16">
        <w:rPr>
          <w:rFonts w:ascii="Arial" w:eastAsia="Times New Roman" w:hAnsi="Arial" w:cs="Arial"/>
          <w:sz w:val="24"/>
          <w:szCs w:val="24"/>
        </w:rPr>
        <w:t>.................................................................</w:t>
      </w:r>
    </w:p>
    <w:p w:rsidR="003F0B16" w:rsidRPr="003F0B16" w:rsidRDefault="003F0B16" w:rsidP="003F0B16">
      <w:pPr>
        <w:numPr>
          <w:ilvl w:val="0"/>
          <w:numId w:val="4"/>
        </w:numPr>
        <w:spacing w:after="200" w:line="276" w:lineRule="auto"/>
        <w:contextualSpacing/>
        <w:jc w:val="both"/>
        <w:rPr>
          <w:rFonts w:ascii="Arial" w:eastAsia="Times New Roman" w:hAnsi="Arial" w:cs="Arial"/>
          <w:sz w:val="24"/>
          <w:szCs w:val="24"/>
        </w:rPr>
      </w:pPr>
      <w:r w:rsidRPr="003F0B16">
        <w:rPr>
          <w:rFonts w:ascii="Arial" w:eastAsia="Times New Roman" w:hAnsi="Arial" w:cs="Arial"/>
          <w:sz w:val="24"/>
          <w:szCs w:val="24"/>
        </w:rPr>
        <w:t>...................................................................</w:t>
      </w:r>
    </w:p>
    <w:p w:rsidR="003F0B16" w:rsidRPr="003F0B16" w:rsidRDefault="003F0B16" w:rsidP="003F0B16">
      <w:pPr>
        <w:numPr>
          <w:ilvl w:val="0"/>
          <w:numId w:val="4"/>
        </w:numPr>
        <w:spacing w:after="200" w:line="276" w:lineRule="auto"/>
        <w:contextualSpacing/>
        <w:jc w:val="both"/>
        <w:rPr>
          <w:rFonts w:ascii="Arial" w:eastAsia="Times New Roman" w:hAnsi="Arial" w:cs="Arial"/>
          <w:sz w:val="24"/>
          <w:szCs w:val="24"/>
        </w:rPr>
      </w:pPr>
      <w:r w:rsidRPr="003F0B16">
        <w:rPr>
          <w:rFonts w:ascii="Arial" w:eastAsia="Times New Roman" w:hAnsi="Arial" w:cs="Arial"/>
          <w:sz w:val="24"/>
          <w:szCs w:val="24"/>
        </w:rPr>
        <w:lastRenderedPageBreak/>
        <w:t>....................................................................</w:t>
      </w:r>
    </w:p>
    <w:p w:rsidR="003F0B16" w:rsidRPr="003F0B16" w:rsidRDefault="003F0B16" w:rsidP="003F0B16">
      <w:pPr>
        <w:numPr>
          <w:ilvl w:val="0"/>
          <w:numId w:val="4"/>
        </w:numPr>
        <w:spacing w:after="200" w:line="276" w:lineRule="auto"/>
        <w:contextualSpacing/>
        <w:jc w:val="both"/>
        <w:rPr>
          <w:rFonts w:ascii="Arial" w:eastAsia="Times New Roman" w:hAnsi="Arial" w:cs="Arial"/>
          <w:sz w:val="24"/>
          <w:szCs w:val="24"/>
        </w:rPr>
      </w:pPr>
      <w:r w:rsidRPr="003F0B16">
        <w:rPr>
          <w:rFonts w:ascii="Arial" w:eastAsia="Times New Roman" w:hAnsi="Arial" w:cs="Arial"/>
          <w:sz w:val="24"/>
          <w:szCs w:val="24"/>
        </w:rPr>
        <w:t>....................................................................</w:t>
      </w:r>
    </w:p>
    <w:p w:rsidR="003F0B16" w:rsidRPr="003F0B16" w:rsidRDefault="003F0B16" w:rsidP="003F0B16">
      <w:pPr>
        <w:spacing w:after="0" w:line="240" w:lineRule="auto"/>
        <w:ind w:left="720" w:hanging="720"/>
        <w:jc w:val="both"/>
        <w:rPr>
          <w:rFonts w:ascii="Arial" w:eastAsia="Times New Roman" w:hAnsi="Arial" w:cs="Arial"/>
          <w:sz w:val="24"/>
          <w:szCs w:val="24"/>
        </w:rPr>
      </w:pPr>
      <w:r w:rsidRPr="003F0B16">
        <w:rPr>
          <w:rFonts w:ascii="Arial" w:eastAsia="Times New Roman" w:hAnsi="Arial" w:cs="Arial"/>
          <w:sz w:val="24"/>
          <w:szCs w:val="24"/>
        </w:rPr>
        <w:t>3 (b)</w:t>
      </w:r>
      <w:r w:rsidRPr="003F0B16">
        <w:rPr>
          <w:rFonts w:ascii="Arial" w:eastAsia="Times New Roman" w:hAnsi="Arial" w:cs="Arial"/>
          <w:sz w:val="24"/>
          <w:szCs w:val="24"/>
        </w:rPr>
        <w:tab/>
        <w:t>Furnish the following information in respect of each of the products mentioned in 3(a):</w:t>
      </w:r>
    </w:p>
    <w:p w:rsidR="003F0B16" w:rsidRPr="003F0B16" w:rsidRDefault="003F0B16" w:rsidP="003F0B16">
      <w:pPr>
        <w:spacing w:after="0" w:line="240" w:lineRule="auto"/>
        <w:ind w:left="720" w:hanging="720"/>
        <w:jc w:val="both"/>
        <w:rPr>
          <w:rFonts w:ascii="Arial" w:eastAsia="Times New Roman" w:hAnsi="Arial"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3"/>
        <w:gridCol w:w="2093"/>
        <w:gridCol w:w="2155"/>
        <w:gridCol w:w="2151"/>
      </w:tblGrid>
      <w:tr w:rsidR="003F0B16" w:rsidRPr="003F0B16" w:rsidTr="00C45EE0">
        <w:tc>
          <w:tcPr>
            <w:tcW w:w="2310"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Product</w:t>
            </w:r>
          </w:p>
        </w:tc>
        <w:tc>
          <w:tcPr>
            <w:tcW w:w="2310"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1</w:t>
            </w: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HS Tariff code</w:t>
            </w: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8- digits</w:t>
            </w:r>
          </w:p>
        </w:tc>
        <w:tc>
          <w:tcPr>
            <w:tcW w:w="2311"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2</w:t>
            </w: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Quantity of school shirts to be processed</w:t>
            </w:r>
          </w:p>
        </w:tc>
        <w:tc>
          <w:tcPr>
            <w:tcW w:w="2311"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3</w:t>
            </w: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Estimated sales value (ex-factory)</w:t>
            </w:r>
          </w:p>
          <w:p w:rsidR="003F0B16" w:rsidRPr="003F0B16" w:rsidRDefault="003F0B16" w:rsidP="003F0B16">
            <w:pPr>
              <w:spacing w:after="0" w:line="240" w:lineRule="auto"/>
              <w:jc w:val="center"/>
              <w:rPr>
                <w:rFonts w:ascii="Arial" w:eastAsia="Times New Roman" w:hAnsi="Arial" w:cs="Arial"/>
                <w:sz w:val="20"/>
                <w:szCs w:val="20"/>
              </w:rPr>
            </w:pPr>
          </w:p>
        </w:tc>
      </w:tr>
      <w:tr w:rsidR="003F0B16" w:rsidRPr="003F0B16" w:rsidTr="00C45EE0">
        <w:tc>
          <w:tcPr>
            <w:tcW w:w="2310" w:type="dxa"/>
            <w:shd w:val="clear" w:color="auto" w:fill="auto"/>
          </w:tcPr>
          <w:p w:rsidR="003F0B16" w:rsidRPr="003F0B16" w:rsidRDefault="003F0B16" w:rsidP="003F0B16">
            <w:pPr>
              <w:spacing w:after="0" w:line="240" w:lineRule="auto"/>
              <w:jc w:val="both"/>
              <w:rPr>
                <w:rFonts w:ascii="Arial" w:eastAsia="Times New Roman" w:hAnsi="Arial" w:cs="Arial"/>
                <w:sz w:val="20"/>
                <w:szCs w:val="20"/>
              </w:rPr>
            </w:pP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1.</w:t>
            </w: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2.</w:t>
            </w: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3.</w:t>
            </w: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4.</w:t>
            </w:r>
          </w:p>
        </w:tc>
        <w:tc>
          <w:tcPr>
            <w:tcW w:w="2310" w:type="dxa"/>
            <w:shd w:val="clear" w:color="auto" w:fill="auto"/>
          </w:tcPr>
          <w:p w:rsidR="003F0B16" w:rsidRPr="003F0B16" w:rsidRDefault="003F0B16" w:rsidP="003F0B16">
            <w:pPr>
              <w:spacing w:after="0" w:line="240" w:lineRule="auto"/>
              <w:jc w:val="both"/>
              <w:rPr>
                <w:rFonts w:ascii="Arial" w:eastAsia="Times New Roman" w:hAnsi="Arial" w:cs="Arial"/>
                <w:sz w:val="24"/>
                <w:szCs w:val="24"/>
              </w:rPr>
            </w:pPr>
          </w:p>
        </w:tc>
        <w:tc>
          <w:tcPr>
            <w:tcW w:w="2311" w:type="dxa"/>
            <w:shd w:val="clear" w:color="auto" w:fill="auto"/>
          </w:tcPr>
          <w:p w:rsidR="003F0B16" w:rsidRPr="003F0B16" w:rsidRDefault="003F0B16" w:rsidP="003F0B16">
            <w:pPr>
              <w:spacing w:after="0" w:line="240" w:lineRule="auto"/>
              <w:jc w:val="both"/>
              <w:rPr>
                <w:rFonts w:ascii="Arial" w:eastAsia="Times New Roman" w:hAnsi="Arial" w:cs="Arial"/>
                <w:sz w:val="24"/>
                <w:szCs w:val="24"/>
              </w:rPr>
            </w:pPr>
          </w:p>
        </w:tc>
        <w:tc>
          <w:tcPr>
            <w:tcW w:w="2311" w:type="dxa"/>
            <w:shd w:val="clear" w:color="auto" w:fill="auto"/>
          </w:tcPr>
          <w:p w:rsidR="003F0B16" w:rsidRPr="003F0B16" w:rsidRDefault="003F0B16" w:rsidP="003F0B16">
            <w:pPr>
              <w:spacing w:after="0" w:line="240" w:lineRule="auto"/>
              <w:jc w:val="both"/>
              <w:rPr>
                <w:rFonts w:ascii="Arial" w:eastAsia="Times New Roman" w:hAnsi="Arial" w:cs="Arial"/>
                <w:sz w:val="24"/>
                <w:szCs w:val="24"/>
              </w:rPr>
            </w:pPr>
          </w:p>
        </w:tc>
      </w:tr>
    </w:tbl>
    <w:p w:rsidR="003F0B16" w:rsidRPr="003F0B16" w:rsidRDefault="003F0B16" w:rsidP="003F0B16">
      <w:pPr>
        <w:spacing w:after="0" w:line="240" w:lineRule="auto"/>
        <w:ind w:left="720" w:hanging="720"/>
        <w:jc w:val="both"/>
        <w:rPr>
          <w:rFonts w:ascii="Arial" w:eastAsia="Times New Roman" w:hAnsi="Arial" w:cs="Arial"/>
          <w:sz w:val="24"/>
          <w:szCs w:val="24"/>
        </w:rPr>
      </w:pPr>
    </w:p>
    <w:p w:rsidR="003F0B16" w:rsidRPr="003F0B16" w:rsidRDefault="003F0B16" w:rsidP="003F0B16">
      <w:pPr>
        <w:numPr>
          <w:ilvl w:val="0"/>
          <w:numId w:val="10"/>
        </w:numPr>
        <w:spacing w:after="200" w:line="276" w:lineRule="auto"/>
        <w:ind w:left="709" w:hanging="709"/>
        <w:contextualSpacing/>
        <w:jc w:val="both"/>
        <w:rPr>
          <w:rFonts w:ascii="Arial" w:eastAsia="Times New Roman" w:hAnsi="Arial" w:cs="Arial"/>
          <w:sz w:val="24"/>
          <w:szCs w:val="24"/>
        </w:rPr>
      </w:pPr>
      <w:r w:rsidRPr="003F0B16">
        <w:rPr>
          <w:rFonts w:ascii="Arial" w:eastAsia="Times New Roman" w:hAnsi="Arial" w:cs="Arial"/>
          <w:sz w:val="24"/>
          <w:szCs w:val="24"/>
        </w:rPr>
        <w:t>Furnish the following information in respect of the yield/formula of manufacture:</w:t>
      </w:r>
    </w:p>
    <w:p w:rsidR="003F0B16" w:rsidRPr="003F0B16" w:rsidRDefault="003F0B16" w:rsidP="003F0B16">
      <w:pPr>
        <w:numPr>
          <w:ilvl w:val="0"/>
          <w:numId w:val="11"/>
        </w:numPr>
        <w:spacing w:after="0" w:line="240" w:lineRule="auto"/>
        <w:jc w:val="both"/>
        <w:rPr>
          <w:rFonts w:ascii="Arial" w:eastAsia="Times New Roman" w:hAnsi="Arial" w:cs="Arial"/>
          <w:sz w:val="24"/>
          <w:szCs w:val="24"/>
        </w:rPr>
      </w:pPr>
      <w:r w:rsidRPr="003F0B16">
        <w:rPr>
          <w:rFonts w:ascii="Arial" w:eastAsia="Times New Roman" w:hAnsi="Arial" w:cs="Arial"/>
          <w:sz w:val="24"/>
          <w:szCs w:val="24"/>
        </w:rPr>
        <w:t>What quantities of each of the fabrics listed in 2(a) will be needed to produce a UNIT quantity of the product listed in 3(b)?</w:t>
      </w:r>
    </w:p>
    <w:p w:rsidR="003F0B16" w:rsidRPr="003F0B16" w:rsidRDefault="003F0B16" w:rsidP="003F0B16">
      <w:pPr>
        <w:spacing w:after="0" w:line="240" w:lineRule="auto"/>
        <w:ind w:left="709"/>
        <w:jc w:val="both"/>
        <w:rPr>
          <w:rFonts w:ascii="Arial" w:eastAsia="Times New Roman" w:hAnsi="Arial" w:cs="Arial"/>
          <w:sz w:val="24"/>
          <w:szCs w:val="24"/>
        </w:rPr>
      </w:pPr>
    </w:p>
    <w:p w:rsidR="003F0B16" w:rsidRPr="003F0B16" w:rsidRDefault="003F0B16" w:rsidP="003F0B16">
      <w:pPr>
        <w:numPr>
          <w:ilvl w:val="0"/>
          <w:numId w:val="11"/>
        </w:numPr>
        <w:spacing w:after="0" w:line="240" w:lineRule="auto"/>
        <w:jc w:val="both"/>
        <w:rPr>
          <w:rFonts w:ascii="Arial" w:eastAsia="Times New Roman" w:hAnsi="Arial" w:cs="Arial"/>
          <w:sz w:val="24"/>
          <w:szCs w:val="24"/>
        </w:rPr>
      </w:pPr>
      <w:r w:rsidRPr="003F0B16">
        <w:rPr>
          <w:rFonts w:ascii="Arial" w:eastAsia="Times New Roman" w:hAnsi="Arial" w:cs="Arial"/>
          <w:sz w:val="24"/>
          <w:szCs w:val="24"/>
        </w:rPr>
        <w:t>Provide the conversion ratio from fabric to end product in terms of 1 employee per amount of units of school shirts manufactured.</w:t>
      </w:r>
    </w:p>
    <w:p w:rsidR="003F0B16" w:rsidRPr="003F0B16" w:rsidRDefault="003F0B16" w:rsidP="003F0B16">
      <w:pPr>
        <w:spacing w:after="0" w:line="240" w:lineRule="auto"/>
        <w:jc w:val="both"/>
        <w:rPr>
          <w:rFonts w:ascii="Arial" w:eastAsia="Times New Roman" w:hAnsi="Arial" w:cs="Arial"/>
          <w:sz w:val="24"/>
          <w:szCs w:val="24"/>
        </w:rPr>
      </w:pPr>
    </w:p>
    <w:p w:rsidR="003F0B16" w:rsidRPr="003F0B16" w:rsidRDefault="003F0B16" w:rsidP="003F0B16">
      <w:pPr>
        <w:numPr>
          <w:ilvl w:val="0"/>
          <w:numId w:val="10"/>
        </w:numPr>
        <w:spacing w:after="200" w:line="276" w:lineRule="auto"/>
        <w:ind w:left="709" w:hanging="672"/>
        <w:contextualSpacing/>
        <w:jc w:val="both"/>
        <w:rPr>
          <w:rFonts w:ascii="Arial" w:eastAsia="Times New Roman" w:hAnsi="Arial" w:cs="Arial"/>
          <w:sz w:val="24"/>
          <w:szCs w:val="24"/>
        </w:rPr>
      </w:pPr>
      <w:r w:rsidRPr="003F0B16">
        <w:rPr>
          <w:rFonts w:ascii="Arial" w:eastAsia="Times New Roman" w:hAnsi="Arial" w:cs="Arial"/>
          <w:sz w:val="24"/>
          <w:szCs w:val="24"/>
        </w:rPr>
        <w:t>Describe the method of manufacturing of products mentioned in 3(a).</w:t>
      </w:r>
    </w:p>
    <w:p w:rsidR="003F0B16" w:rsidRPr="003F0B16" w:rsidRDefault="003F0B16" w:rsidP="003F0B16">
      <w:pPr>
        <w:spacing w:after="0" w:line="240" w:lineRule="auto"/>
        <w:ind w:left="709" w:hanging="672"/>
        <w:jc w:val="both"/>
        <w:rPr>
          <w:rFonts w:ascii="Arial" w:eastAsia="Times New Roman" w:hAnsi="Arial" w:cs="Arial"/>
          <w:sz w:val="24"/>
          <w:szCs w:val="24"/>
        </w:rPr>
      </w:pPr>
    </w:p>
    <w:p w:rsidR="003F0B16" w:rsidRPr="003F0B16" w:rsidRDefault="003F0B16" w:rsidP="003F0B16">
      <w:pPr>
        <w:numPr>
          <w:ilvl w:val="0"/>
          <w:numId w:val="10"/>
        </w:numPr>
        <w:spacing w:after="200" w:line="276" w:lineRule="auto"/>
        <w:ind w:left="709" w:hanging="672"/>
        <w:contextualSpacing/>
        <w:jc w:val="both"/>
        <w:rPr>
          <w:rFonts w:ascii="Arial" w:eastAsia="Times New Roman" w:hAnsi="Arial" w:cs="Arial"/>
          <w:sz w:val="24"/>
          <w:szCs w:val="24"/>
        </w:rPr>
      </w:pPr>
      <w:r w:rsidRPr="003F0B16">
        <w:rPr>
          <w:rFonts w:ascii="Arial" w:eastAsia="Times New Roman" w:hAnsi="Arial" w:cs="Arial"/>
          <w:sz w:val="24"/>
          <w:szCs w:val="24"/>
        </w:rPr>
        <w:t>Furnish the following information in respect of the value of total sales in the Southern African Customs Union (SACU) as well as exports for the past three years in respect of the products mentioned in 3(b):</w:t>
      </w:r>
    </w:p>
    <w:p w:rsidR="003F0B16" w:rsidRPr="003F0B16" w:rsidRDefault="003F0B16" w:rsidP="003F0B16">
      <w:pPr>
        <w:spacing w:after="0" w:line="240" w:lineRule="auto"/>
        <w:ind w:left="720"/>
        <w:contextualSpacing/>
        <w:rPr>
          <w:rFonts w:ascii="Arial" w:eastAsia="Times New Roman" w:hAnsi="Arial" w:cs="Arial"/>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2"/>
        <w:gridCol w:w="1567"/>
        <w:gridCol w:w="1439"/>
        <w:gridCol w:w="1519"/>
        <w:gridCol w:w="1546"/>
        <w:gridCol w:w="1525"/>
      </w:tblGrid>
      <w:tr w:rsidR="003F0B16" w:rsidRPr="003F0B16" w:rsidTr="00C45EE0">
        <w:tc>
          <w:tcPr>
            <w:tcW w:w="1112"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Year</w:t>
            </w:r>
          </w:p>
        </w:tc>
        <w:tc>
          <w:tcPr>
            <w:tcW w:w="1567"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p>
          <w:p w:rsidR="003F0B16" w:rsidRPr="003F0B16" w:rsidRDefault="003F0B16" w:rsidP="003F0B16">
            <w:pPr>
              <w:spacing w:after="0" w:line="240" w:lineRule="auto"/>
              <w:rPr>
                <w:rFonts w:ascii="Arial" w:eastAsia="Times New Roman" w:hAnsi="Arial" w:cs="Arial"/>
                <w:sz w:val="20"/>
                <w:szCs w:val="20"/>
              </w:rPr>
            </w:pPr>
            <w:r w:rsidRPr="003F0B16">
              <w:rPr>
                <w:rFonts w:ascii="Arial" w:eastAsia="Times New Roman" w:hAnsi="Arial" w:cs="Arial"/>
                <w:sz w:val="20"/>
                <w:szCs w:val="20"/>
              </w:rPr>
              <w:t>Imported fabric (in meters and Kg)</w:t>
            </w:r>
          </w:p>
        </w:tc>
        <w:tc>
          <w:tcPr>
            <w:tcW w:w="1439" w:type="dxa"/>
          </w:tcPr>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Wadding, gauze, bandages and similar articles manufactured (units)</w:t>
            </w:r>
          </w:p>
        </w:tc>
        <w:tc>
          <w:tcPr>
            <w:tcW w:w="1519"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HS Tariff code - school shirts</w:t>
            </w: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(8 – digits)</w:t>
            </w:r>
          </w:p>
        </w:tc>
        <w:tc>
          <w:tcPr>
            <w:tcW w:w="1546"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Total Sales</w:t>
            </w: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(in SACU)</w:t>
            </w:r>
          </w:p>
        </w:tc>
        <w:tc>
          <w:tcPr>
            <w:tcW w:w="1525"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p>
          <w:p w:rsidR="003F0B16" w:rsidRPr="003F0B16" w:rsidRDefault="003F0B16" w:rsidP="003F0B16">
            <w:pPr>
              <w:spacing w:after="0" w:line="240" w:lineRule="auto"/>
              <w:jc w:val="center"/>
              <w:rPr>
                <w:rFonts w:ascii="Arial" w:eastAsia="Times New Roman" w:hAnsi="Arial" w:cs="Arial"/>
                <w:sz w:val="20"/>
                <w:szCs w:val="20"/>
              </w:rPr>
            </w:pPr>
            <w:r w:rsidRPr="003F0B16">
              <w:rPr>
                <w:rFonts w:ascii="Arial" w:eastAsia="Times New Roman" w:hAnsi="Arial" w:cs="Arial"/>
                <w:sz w:val="20"/>
                <w:szCs w:val="20"/>
              </w:rPr>
              <w:t>Total export sales</w:t>
            </w:r>
          </w:p>
        </w:tc>
      </w:tr>
      <w:tr w:rsidR="003F0B16" w:rsidRPr="003F0B16" w:rsidTr="00C45EE0">
        <w:tc>
          <w:tcPr>
            <w:tcW w:w="1112"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p>
        </w:tc>
        <w:tc>
          <w:tcPr>
            <w:tcW w:w="1567"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p>
        </w:tc>
        <w:tc>
          <w:tcPr>
            <w:tcW w:w="1439" w:type="dxa"/>
          </w:tcPr>
          <w:p w:rsidR="003F0B16" w:rsidRPr="003F0B16" w:rsidRDefault="003F0B16" w:rsidP="003F0B16">
            <w:pPr>
              <w:spacing w:after="0" w:line="240" w:lineRule="auto"/>
              <w:jc w:val="center"/>
              <w:rPr>
                <w:rFonts w:ascii="Arial" w:eastAsia="Times New Roman" w:hAnsi="Arial" w:cs="Arial"/>
                <w:sz w:val="20"/>
                <w:szCs w:val="20"/>
              </w:rPr>
            </w:pPr>
          </w:p>
        </w:tc>
        <w:tc>
          <w:tcPr>
            <w:tcW w:w="1519"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p>
        </w:tc>
        <w:tc>
          <w:tcPr>
            <w:tcW w:w="1546"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p>
        </w:tc>
        <w:tc>
          <w:tcPr>
            <w:tcW w:w="1525"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p>
        </w:tc>
      </w:tr>
      <w:tr w:rsidR="003F0B16" w:rsidRPr="003F0B16" w:rsidTr="00C45EE0">
        <w:tc>
          <w:tcPr>
            <w:tcW w:w="1112"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p>
        </w:tc>
        <w:tc>
          <w:tcPr>
            <w:tcW w:w="1567"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p>
        </w:tc>
        <w:tc>
          <w:tcPr>
            <w:tcW w:w="1439" w:type="dxa"/>
          </w:tcPr>
          <w:p w:rsidR="003F0B16" w:rsidRPr="003F0B16" w:rsidRDefault="003F0B16" w:rsidP="003F0B16">
            <w:pPr>
              <w:spacing w:after="0" w:line="240" w:lineRule="auto"/>
              <w:jc w:val="center"/>
              <w:rPr>
                <w:rFonts w:ascii="Arial" w:eastAsia="Times New Roman" w:hAnsi="Arial" w:cs="Arial"/>
                <w:sz w:val="20"/>
                <w:szCs w:val="20"/>
              </w:rPr>
            </w:pPr>
          </w:p>
        </w:tc>
        <w:tc>
          <w:tcPr>
            <w:tcW w:w="1519"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p>
        </w:tc>
        <w:tc>
          <w:tcPr>
            <w:tcW w:w="1546"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p>
        </w:tc>
        <w:tc>
          <w:tcPr>
            <w:tcW w:w="1525"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p>
        </w:tc>
      </w:tr>
      <w:tr w:rsidR="003F0B16" w:rsidRPr="003F0B16" w:rsidTr="00C45EE0">
        <w:tc>
          <w:tcPr>
            <w:tcW w:w="1112"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p>
        </w:tc>
        <w:tc>
          <w:tcPr>
            <w:tcW w:w="1567"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p>
        </w:tc>
        <w:tc>
          <w:tcPr>
            <w:tcW w:w="1439" w:type="dxa"/>
          </w:tcPr>
          <w:p w:rsidR="003F0B16" w:rsidRPr="003F0B16" w:rsidRDefault="003F0B16" w:rsidP="003F0B16">
            <w:pPr>
              <w:spacing w:after="0" w:line="240" w:lineRule="auto"/>
              <w:jc w:val="center"/>
              <w:rPr>
                <w:rFonts w:ascii="Arial" w:eastAsia="Times New Roman" w:hAnsi="Arial" w:cs="Arial"/>
                <w:sz w:val="20"/>
                <w:szCs w:val="20"/>
              </w:rPr>
            </w:pPr>
          </w:p>
        </w:tc>
        <w:tc>
          <w:tcPr>
            <w:tcW w:w="1519"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p>
        </w:tc>
        <w:tc>
          <w:tcPr>
            <w:tcW w:w="1546"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p>
        </w:tc>
        <w:tc>
          <w:tcPr>
            <w:tcW w:w="1525" w:type="dxa"/>
            <w:shd w:val="clear" w:color="auto" w:fill="auto"/>
          </w:tcPr>
          <w:p w:rsidR="003F0B16" w:rsidRPr="003F0B16" w:rsidRDefault="003F0B16" w:rsidP="003F0B16">
            <w:pPr>
              <w:spacing w:after="0" w:line="240" w:lineRule="auto"/>
              <w:jc w:val="center"/>
              <w:rPr>
                <w:rFonts w:ascii="Arial" w:eastAsia="Times New Roman" w:hAnsi="Arial" w:cs="Arial"/>
                <w:sz w:val="20"/>
                <w:szCs w:val="20"/>
              </w:rPr>
            </w:pPr>
          </w:p>
        </w:tc>
      </w:tr>
    </w:tbl>
    <w:p w:rsidR="003F0B16" w:rsidRPr="003F0B16" w:rsidRDefault="003F0B16" w:rsidP="003F0B16">
      <w:pPr>
        <w:spacing w:after="0" w:line="240" w:lineRule="auto"/>
        <w:ind w:left="709" w:hanging="709"/>
        <w:jc w:val="both"/>
        <w:rPr>
          <w:rFonts w:ascii="Arial" w:eastAsia="Times New Roman" w:hAnsi="Arial" w:cs="Arial"/>
          <w:sz w:val="24"/>
          <w:szCs w:val="24"/>
        </w:rPr>
      </w:pPr>
      <w:r w:rsidRPr="003F0B16">
        <w:rPr>
          <w:rFonts w:ascii="Arial" w:eastAsia="Times New Roman" w:hAnsi="Arial" w:cs="Arial"/>
          <w:sz w:val="24"/>
          <w:szCs w:val="24"/>
        </w:rPr>
        <w:t>7(a)</w:t>
      </w:r>
      <w:r w:rsidRPr="003F0B16">
        <w:rPr>
          <w:rFonts w:ascii="Arial" w:eastAsia="Times New Roman" w:hAnsi="Arial" w:cs="Arial"/>
          <w:sz w:val="24"/>
          <w:szCs w:val="24"/>
        </w:rPr>
        <w:tab/>
        <w:t>Are the goods/materials/components to be imported [as mentioned in 2(a)] manufactured locally?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6"/>
        <w:gridCol w:w="4256"/>
      </w:tblGrid>
      <w:tr w:rsidR="003F0B16" w:rsidRPr="003F0B16" w:rsidTr="00C45EE0">
        <w:tc>
          <w:tcPr>
            <w:tcW w:w="4621" w:type="dxa"/>
            <w:shd w:val="clear" w:color="auto" w:fill="auto"/>
          </w:tcPr>
          <w:p w:rsidR="003F0B16" w:rsidRPr="003F0B16" w:rsidRDefault="003F0B16" w:rsidP="003F0B16">
            <w:pPr>
              <w:spacing w:after="0" w:line="240" w:lineRule="auto"/>
              <w:jc w:val="center"/>
              <w:rPr>
                <w:rFonts w:ascii="Arial" w:eastAsia="Times New Roman" w:hAnsi="Arial" w:cs="Arial"/>
                <w:sz w:val="24"/>
                <w:szCs w:val="24"/>
              </w:rPr>
            </w:pPr>
            <w:r w:rsidRPr="003F0B16">
              <w:rPr>
                <w:rFonts w:ascii="Arial" w:eastAsia="Times New Roman" w:hAnsi="Arial" w:cs="Arial"/>
                <w:sz w:val="24"/>
                <w:szCs w:val="24"/>
              </w:rPr>
              <w:t>YES</w:t>
            </w:r>
          </w:p>
        </w:tc>
        <w:tc>
          <w:tcPr>
            <w:tcW w:w="4621" w:type="dxa"/>
            <w:shd w:val="clear" w:color="auto" w:fill="auto"/>
          </w:tcPr>
          <w:p w:rsidR="003F0B16" w:rsidRPr="003F0B16" w:rsidRDefault="003F0B16" w:rsidP="003F0B16">
            <w:pPr>
              <w:spacing w:after="0" w:line="240" w:lineRule="auto"/>
              <w:jc w:val="center"/>
              <w:rPr>
                <w:rFonts w:ascii="Arial" w:eastAsia="Times New Roman" w:hAnsi="Arial" w:cs="Arial"/>
                <w:sz w:val="24"/>
                <w:szCs w:val="24"/>
              </w:rPr>
            </w:pPr>
            <w:r w:rsidRPr="003F0B16">
              <w:rPr>
                <w:rFonts w:ascii="Arial" w:eastAsia="Times New Roman" w:hAnsi="Arial" w:cs="Arial"/>
                <w:sz w:val="24"/>
                <w:szCs w:val="24"/>
              </w:rPr>
              <w:t>NO</w:t>
            </w:r>
          </w:p>
        </w:tc>
      </w:tr>
    </w:tbl>
    <w:p w:rsidR="003F0B16" w:rsidRPr="003F0B16" w:rsidRDefault="003F0B16" w:rsidP="003F0B16">
      <w:pPr>
        <w:spacing w:after="0" w:line="240" w:lineRule="auto"/>
        <w:ind w:left="720" w:hanging="720"/>
        <w:jc w:val="both"/>
        <w:rPr>
          <w:rFonts w:ascii="Arial" w:eastAsia="Times New Roman" w:hAnsi="Arial" w:cs="Arial"/>
          <w:sz w:val="24"/>
          <w:szCs w:val="24"/>
        </w:rPr>
      </w:pPr>
    </w:p>
    <w:p w:rsidR="003F0B16" w:rsidRPr="003F0B16" w:rsidRDefault="003F0B16" w:rsidP="003F0B16">
      <w:pPr>
        <w:spacing w:after="0" w:line="240" w:lineRule="auto"/>
        <w:ind w:left="720" w:hanging="720"/>
        <w:jc w:val="both"/>
        <w:rPr>
          <w:rFonts w:ascii="Arial" w:eastAsia="Times New Roman" w:hAnsi="Arial" w:cs="Arial"/>
          <w:sz w:val="24"/>
          <w:szCs w:val="24"/>
        </w:rPr>
      </w:pPr>
      <w:r w:rsidRPr="003F0B16">
        <w:rPr>
          <w:rFonts w:ascii="Arial" w:eastAsia="Times New Roman" w:hAnsi="Arial" w:cs="Arial"/>
          <w:sz w:val="24"/>
          <w:szCs w:val="24"/>
        </w:rPr>
        <w:t>7(b)</w:t>
      </w:r>
      <w:r w:rsidRPr="003F0B16">
        <w:rPr>
          <w:rFonts w:ascii="Arial" w:eastAsia="Times New Roman" w:hAnsi="Arial" w:cs="Arial"/>
          <w:sz w:val="24"/>
          <w:szCs w:val="24"/>
        </w:rPr>
        <w:tab/>
        <w:t>Why do you have to import the goods/materials/components? (This information is for record purposes only). (</w:t>
      </w:r>
      <w:r w:rsidRPr="003F0B16">
        <w:rPr>
          <w:rFonts w:ascii="Arial" w:eastAsia="Times New Roman" w:hAnsi="Arial" w:cs="Arial"/>
          <w:i/>
          <w:sz w:val="24"/>
          <w:szCs w:val="24"/>
        </w:rPr>
        <w:t>Please submit letters from local manufacturers and Texfed as proof of efforts made to obtain the fabrics locally</w:t>
      </w:r>
      <w:r w:rsidRPr="003F0B16">
        <w:rPr>
          <w:rFonts w:ascii="Arial" w:eastAsia="Times New Roman" w:hAnsi="Arial" w:cs="Arial"/>
          <w:sz w:val="24"/>
          <w:szCs w:val="24"/>
        </w:rPr>
        <w:t>)</w:t>
      </w:r>
    </w:p>
    <w:p w:rsidR="003F0B16" w:rsidRPr="003F0B16" w:rsidRDefault="003F0B16" w:rsidP="003F0B16">
      <w:pPr>
        <w:spacing w:after="0" w:line="240" w:lineRule="auto"/>
        <w:ind w:left="720" w:hanging="720"/>
        <w:jc w:val="both"/>
        <w:rPr>
          <w:rFonts w:ascii="Arial" w:eastAsia="Times New Roman" w:hAnsi="Arial" w:cs="Arial"/>
          <w:sz w:val="24"/>
          <w:szCs w:val="24"/>
        </w:rPr>
      </w:pPr>
    </w:p>
    <w:p w:rsidR="003F0B16" w:rsidRPr="003F0B16" w:rsidRDefault="003F0B16" w:rsidP="003F0B16">
      <w:pPr>
        <w:suppressAutoHyphens/>
        <w:spacing w:after="0" w:line="240" w:lineRule="auto"/>
        <w:ind w:left="720" w:hanging="720"/>
        <w:jc w:val="both"/>
        <w:rPr>
          <w:rFonts w:ascii="Arial" w:eastAsia="Times New Roman" w:hAnsi="Arial" w:cs="Arial"/>
          <w:color w:val="000000"/>
          <w:sz w:val="24"/>
          <w:szCs w:val="24"/>
          <w:lang w:val="en-ZA"/>
        </w:rPr>
      </w:pPr>
      <w:r w:rsidRPr="003F0B16">
        <w:rPr>
          <w:rFonts w:ascii="Arial" w:eastAsia="Times New Roman" w:hAnsi="Arial" w:cs="Arial"/>
          <w:sz w:val="24"/>
          <w:szCs w:val="24"/>
        </w:rPr>
        <w:t>8.</w:t>
      </w:r>
      <w:r w:rsidRPr="003F0B16">
        <w:rPr>
          <w:rFonts w:ascii="Arial" w:eastAsia="Times New Roman" w:hAnsi="Arial" w:cs="Arial"/>
          <w:color w:val="000000"/>
          <w:sz w:val="20"/>
          <w:szCs w:val="24"/>
          <w:lang w:val="en-ZA"/>
        </w:rPr>
        <w:t xml:space="preserve"> </w:t>
      </w:r>
      <w:r w:rsidRPr="003F0B16">
        <w:rPr>
          <w:rFonts w:ascii="Arial" w:eastAsia="Times New Roman" w:hAnsi="Arial" w:cs="Arial"/>
          <w:color w:val="000000"/>
          <w:sz w:val="20"/>
          <w:szCs w:val="24"/>
          <w:lang w:val="en-ZA"/>
        </w:rPr>
        <w:tab/>
      </w:r>
      <w:r w:rsidRPr="003F0B16">
        <w:rPr>
          <w:rFonts w:ascii="Arial" w:eastAsia="Times New Roman" w:hAnsi="Arial" w:cs="Arial"/>
          <w:color w:val="000000"/>
          <w:sz w:val="24"/>
          <w:szCs w:val="24"/>
          <w:lang w:val="en-ZA"/>
        </w:rPr>
        <w:t>State the</w:t>
      </w:r>
      <w:r w:rsidRPr="003F0B16">
        <w:rPr>
          <w:rFonts w:ascii="Arial" w:eastAsia="Arial Unicode MS" w:hAnsi="Arial" w:cs="Arial"/>
          <w:sz w:val="24"/>
          <w:szCs w:val="24"/>
        </w:rPr>
        <w:t xml:space="preserve"> increased economic benefits that can be realised subsequent to being granted tariff relief, by completing the table below:</w:t>
      </w:r>
    </w:p>
    <w:p w:rsidR="003F0B16" w:rsidRPr="003F0B16" w:rsidRDefault="003F0B16" w:rsidP="003F0B16">
      <w:pPr>
        <w:suppressAutoHyphens/>
        <w:spacing w:after="0" w:line="240" w:lineRule="auto"/>
        <w:ind w:left="709"/>
        <w:jc w:val="both"/>
        <w:rPr>
          <w:rFonts w:ascii="Arial" w:eastAsia="Times New Roman" w:hAnsi="Arial" w:cs="Arial"/>
          <w:bCs/>
          <w:color w:val="000000"/>
          <w:sz w:val="24"/>
          <w:szCs w:val="24"/>
          <w:lang w:val="en-ZA"/>
        </w:rPr>
      </w:pPr>
    </w:p>
    <w:p w:rsidR="003F0B16" w:rsidRPr="003F0B16" w:rsidRDefault="003F0B16" w:rsidP="003F0B16">
      <w:pPr>
        <w:suppressAutoHyphens/>
        <w:spacing w:after="0" w:line="240" w:lineRule="auto"/>
        <w:ind w:left="709"/>
        <w:jc w:val="both"/>
        <w:rPr>
          <w:rFonts w:ascii="Arial" w:eastAsia="Times New Roman" w:hAnsi="Arial" w:cs="Arial"/>
          <w:bCs/>
          <w:color w:val="000000"/>
          <w:sz w:val="24"/>
          <w:szCs w:val="24"/>
          <w:lang w:val="en-ZA"/>
        </w:rPr>
      </w:pPr>
      <w:r w:rsidRPr="003F0B16">
        <w:rPr>
          <w:rFonts w:ascii="Arial" w:eastAsia="Times New Roman" w:hAnsi="Arial" w:cs="Arial"/>
          <w:bCs/>
          <w:color w:val="000000"/>
          <w:sz w:val="24"/>
          <w:szCs w:val="24"/>
          <w:lang w:val="en-ZA"/>
        </w:rPr>
        <w:t>Reciprocity commitments</w:t>
      </w:r>
    </w:p>
    <w:p w:rsidR="003F0B16" w:rsidRPr="003F0B16" w:rsidRDefault="003F0B16" w:rsidP="003F0B16">
      <w:pPr>
        <w:spacing w:after="0" w:line="240" w:lineRule="auto"/>
        <w:ind w:left="786"/>
        <w:rPr>
          <w:rFonts w:ascii="Arial" w:eastAsia="Times New Roman" w:hAnsi="Arial" w:cs="Arial"/>
          <w:bCs/>
          <w:sz w:val="24"/>
          <w:szCs w:val="28"/>
        </w:rPr>
      </w:pPr>
      <w:r w:rsidRPr="003F0B16">
        <w:rPr>
          <w:rFonts w:ascii="Arial" w:eastAsia="Times New Roman" w:hAnsi="Arial" w:cs="Arial"/>
          <w:color w:val="000000"/>
          <w:sz w:val="20"/>
          <w:szCs w:val="24"/>
          <w:lang w:val="en-ZA"/>
        </w:rPr>
        <w:lastRenderedPageBreak/>
        <w:tab/>
      </w:r>
      <w:r w:rsidRPr="003F0B16">
        <w:rPr>
          <w:rFonts w:ascii="Times New Roman" w:eastAsia="Times New Roman" w:hAnsi="Times New Roman" w:cs="Times New Roman"/>
          <w:noProof/>
          <w:sz w:val="24"/>
          <w:szCs w:val="24"/>
          <w:lang w:val="en-ZA" w:eastAsia="en-ZA"/>
        </w:rPr>
        <w:drawing>
          <wp:inline distT="0" distB="0" distL="0" distR="0">
            <wp:extent cx="5267325" cy="3924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924300"/>
                    </a:xfrm>
                    <a:prstGeom prst="rect">
                      <a:avLst/>
                    </a:prstGeom>
                    <a:noFill/>
                    <a:ln>
                      <a:noFill/>
                    </a:ln>
                  </pic:spPr>
                </pic:pic>
              </a:graphicData>
            </a:graphic>
          </wp:inline>
        </w:drawing>
      </w:r>
    </w:p>
    <w:p w:rsidR="003F0B16" w:rsidRPr="003F0B16" w:rsidRDefault="003F0B16" w:rsidP="003F0B16">
      <w:pPr>
        <w:spacing w:after="0" w:line="240" w:lineRule="auto"/>
        <w:ind w:left="1353"/>
        <w:rPr>
          <w:rFonts w:ascii="Arial" w:eastAsia="Times New Roman" w:hAnsi="Arial" w:cs="Arial"/>
          <w:bCs/>
          <w:sz w:val="24"/>
          <w:szCs w:val="28"/>
        </w:rPr>
      </w:pPr>
    </w:p>
    <w:p w:rsidR="003F0B16" w:rsidRPr="003F0B16" w:rsidRDefault="003F0B16" w:rsidP="003F0B16">
      <w:pPr>
        <w:numPr>
          <w:ilvl w:val="0"/>
          <w:numId w:val="9"/>
        </w:numPr>
        <w:spacing w:after="0" w:line="240" w:lineRule="auto"/>
        <w:ind w:hanging="720"/>
        <w:jc w:val="both"/>
        <w:rPr>
          <w:rFonts w:ascii="Arial" w:eastAsia="Times New Roman" w:hAnsi="Arial" w:cs="Arial"/>
          <w:bCs/>
          <w:sz w:val="24"/>
          <w:szCs w:val="28"/>
        </w:rPr>
      </w:pPr>
      <w:r w:rsidRPr="003F0B16">
        <w:rPr>
          <w:rFonts w:ascii="Arial" w:eastAsia="Times New Roman" w:hAnsi="Arial" w:cs="Arial"/>
          <w:bCs/>
          <w:sz w:val="24"/>
          <w:szCs w:val="28"/>
        </w:rPr>
        <w:t>Give an assessment (consumer benefit or downstream benefit to a specific industry) of how your cost and price structure would be affected should the permit application succeed. To what extent will your firm's selling price for the product be influenced should the permit application be successful?</w:t>
      </w:r>
    </w:p>
    <w:p w:rsidR="003F0B16" w:rsidRPr="003F0B16" w:rsidRDefault="003F0B16" w:rsidP="003F0B16">
      <w:pPr>
        <w:spacing w:after="0" w:line="240" w:lineRule="auto"/>
        <w:ind w:left="1353"/>
        <w:rPr>
          <w:rFonts w:ascii="Arial" w:eastAsia="Times New Roman" w:hAnsi="Arial" w:cs="Arial"/>
          <w:bCs/>
          <w:sz w:val="24"/>
          <w:szCs w:val="28"/>
        </w:rPr>
      </w:pPr>
    </w:p>
    <w:p w:rsidR="003F0B16" w:rsidRPr="003F0B16" w:rsidRDefault="003F0B16" w:rsidP="003F0B16">
      <w:pPr>
        <w:numPr>
          <w:ilvl w:val="0"/>
          <w:numId w:val="9"/>
        </w:numPr>
        <w:spacing w:after="0" w:line="240" w:lineRule="auto"/>
        <w:ind w:hanging="720"/>
        <w:jc w:val="both"/>
        <w:rPr>
          <w:rFonts w:ascii="Arial" w:eastAsia="Times New Roman" w:hAnsi="Arial" w:cs="Arial"/>
          <w:bCs/>
          <w:sz w:val="24"/>
          <w:szCs w:val="28"/>
        </w:rPr>
      </w:pPr>
      <w:r w:rsidRPr="003F0B16">
        <w:rPr>
          <w:rFonts w:ascii="Arial" w:eastAsia="Times New Roman" w:hAnsi="Arial" w:cs="Arial"/>
          <w:bCs/>
          <w:sz w:val="24"/>
          <w:szCs w:val="28"/>
        </w:rPr>
        <w:t>How do you support or plan to support the participation in manufacturing and related activities by small businesses, black-owned or black-managed enterprises and Common Customs Area supply chains?</w:t>
      </w:r>
    </w:p>
    <w:p w:rsidR="003F0B16" w:rsidRPr="003F0B16" w:rsidRDefault="003F0B16" w:rsidP="003F0B16">
      <w:pPr>
        <w:spacing w:after="0" w:line="240" w:lineRule="auto"/>
        <w:ind w:left="709" w:hanging="709"/>
        <w:jc w:val="both"/>
        <w:rPr>
          <w:rFonts w:ascii="Arial" w:eastAsia="Times New Roman" w:hAnsi="Arial" w:cs="Arial"/>
          <w:sz w:val="24"/>
          <w:szCs w:val="24"/>
        </w:rPr>
      </w:pPr>
    </w:p>
    <w:p w:rsidR="003F0B16" w:rsidRPr="003F0B16" w:rsidRDefault="003F0B16" w:rsidP="003F0B16">
      <w:pPr>
        <w:spacing w:after="0" w:line="240" w:lineRule="auto"/>
        <w:ind w:left="720" w:hanging="720"/>
        <w:jc w:val="both"/>
        <w:rPr>
          <w:rFonts w:ascii="Arial" w:eastAsia="Times New Roman" w:hAnsi="Arial" w:cs="Arial"/>
          <w:sz w:val="24"/>
          <w:szCs w:val="24"/>
        </w:rPr>
      </w:pPr>
      <w:r w:rsidRPr="003F0B16">
        <w:rPr>
          <w:rFonts w:ascii="Arial" w:eastAsia="Times New Roman" w:hAnsi="Arial" w:cs="Arial"/>
          <w:sz w:val="24"/>
          <w:szCs w:val="24"/>
        </w:rPr>
        <w:t>11.</w:t>
      </w:r>
      <w:r w:rsidRPr="003F0B16">
        <w:rPr>
          <w:rFonts w:ascii="Arial" w:eastAsia="Times New Roman" w:hAnsi="Arial" w:cs="Arial"/>
          <w:sz w:val="24"/>
          <w:szCs w:val="24"/>
        </w:rPr>
        <w:tab/>
        <w:t>Submit with the application a letter signed by the Chief Executive Officer to provide an annual report on reciprocity commitments made in paragraph 8.</w:t>
      </w:r>
    </w:p>
    <w:p w:rsidR="003F0B16" w:rsidRPr="003F0B16" w:rsidRDefault="003F0B16" w:rsidP="003F0B16">
      <w:pPr>
        <w:spacing w:after="0" w:line="240" w:lineRule="auto"/>
        <w:ind w:left="720" w:hanging="720"/>
        <w:jc w:val="both"/>
        <w:rPr>
          <w:rFonts w:ascii="Arial" w:eastAsia="Times New Roman" w:hAnsi="Arial" w:cs="Arial"/>
          <w:sz w:val="24"/>
          <w:szCs w:val="24"/>
        </w:rPr>
      </w:pPr>
    </w:p>
    <w:p w:rsidR="003F0B16" w:rsidRPr="003F0B16" w:rsidRDefault="003F0B16" w:rsidP="003F0B16">
      <w:pPr>
        <w:spacing w:after="0" w:line="240" w:lineRule="auto"/>
        <w:ind w:left="720" w:hanging="720"/>
        <w:jc w:val="both"/>
        <w:rPr>
          <w:rFonts w:ascii="Arial" w:eastAsia="Times New Roman" w:hAnsi="Arial" w:cs="Arial"/>
          <w:sz w:val="24"/>
          <w:szCs w:val="24"/>
        </w:rPr>
      </w:pPr>
      <w:r w:rsidRPr="003F0B16">
        <w:rPr>
          <w:rFonts w:ascii="Arial" w:eastAsia="Times New Roman" w:hAnsi="Arial" w:cs="Arial"/>
          <w:sz w:val="24"/>
          <w:szCs w:val="24"/>
        </w:rPr>
        <w:t>12.</w:t>
      </w:r>
      <w:r w:rsidRPr="003F0B16">
        <w:rPr>
          <w:rFonts w:ascii="Arial" w:eastAsia="Times New Roman" w:hAnsi="Arial" w:cs="Arial"/>
          <w:sz w:val="24"/>
          <w:szCs w:val="24"/>
        </w:rPr>
        <w:tab/>
        <w:t>Name of Chief Executive Officer: ............................................................</w:t>
      </w:r>
    </w:p>
    <w:p w:rsidR="003F0B16" w:rsidRPr="003F0B16" w:rsidRDefault="003F0B16" w:rsidP="003F0B16">
      <w:pPr>
        <w:spacing w:after="0" w:line="240" w:lineRule="auto"/>
        <w:ind w:left="720" w:hanging="720"/>
        <w:jc w:val="both"/>
        <w:rPr>
          <w:rFonts w:ascii="Arial" w:eastAsia="Times New Roman" w:hAnsi="Arial" w:cs="Arial"/>
          <w:sz w:val="24"/>
          <w:szCs w:val="24"/>
        </w:rPr>
      </w:pPr>
      <w:r w:rsidRPr="003F0B16">
        <w:rPr>
          <w:rFonts w:ascii="Arial" w:eastAsia="Times New Roman" w:hAnsi="Arial" w:cs="Arial"/>
          <w:sz w:val="24"/>
          <w:szCs w:val="24"/>
        </w:rPr>
        <w:tab/>
        <w:t>Tel No: .................................Fax No: .......................................................</w:t>
      </w:r>
    </w:p>
    <w:p w:rsidR="003F0B16" w:rsidRPr="003F0B16" w:rsidRDefault="003F0B16" w:rsidP="003F0B16">
      <w:pPr>
        <w:spacing w:after="0" w:line="240" w:lineRule="auto"/>
        <w:ind w:left="720" w:hanging="720"/>
        <w:jc w:val="both"/>
        <w:rPr>
          <w:rFonts w:ascii="Arial" w:eastAsia="Times New Roman" w:hAnsi="Arial" w:cs="Arial"/>
          <w:sz w:val="24"/>
          <w:szCs w:val="24"/>
        </w:rPr>
      </w:pPr>
    </w:p>
    <w:p w:rsidR="003F0B16" w:rsidRPr="003F0B16" w:rsidRDefault="003F0B16" w:rsidP="003F0B16">
      <w:pPr>
        <w:tabs>
          <w:tab w:val="left" w:pos="0"/>
        </w:tabs>
        <w:spacing w:after="0" w:line="240" w:lineRule="auto"/>
        <w:jc w:val="both"/>
        <w:rPr>
          <w:rFonts w:ascii="Arial" w:eastAsia="Times New Roman" w:hAnsi="Arial" w:cs="Arial"/>
          <w:b/>
          <w:bCs/>
          <w:sz w:val="16"/>
          <w:szCs w:val="16"/>
        </w:rPr>
      </w:pPr>
    </w:p>
    <w:p w:rsidR="003F0B16" w:rsidRPr="003F0B16" w:rsidRDefault="003F0B16" w:rsidP="003F0B16">
      <w:pPr>
        <w:tabs>
          <w:tab w:val="left" w:pos="0"/>
        </w:tabs>
        <w:spacing w:after="0" w:line="240" w:lineRule="auto"/>
        <w:jc w:val="both"/>
        <w:rPr>
          <w:rFonts w:ascii="Arial" w:eastAsia="Times New Roman" w:hAnsi="Arial" w:cs="Arial"/>
          <w:b/>
          <w:bCs/>
          <w:sz w:val="16"/>
          <w:szCs w:val="16"/>
        </w:rPr>
      </w:pPr>
    </w:p>
    <w:p w:rsidR="003F0B16" w:rsidRPr="003F0B16" w:rsidRDefault="003F0B16" w:rsidP="003F0B16">
      <w:pPr>
        <w:tabs>
          <w:tab w:val="left" w:pos="0"/>
        </w:tabs>
        <w:spacing w:after="0" w:line="240" w:lineRule="auto"/>
        <w:jc w:val="both"/>
        <w:rPr>
          <w:rFonts w:ascii="Arial" w:eastAsia="Times New Roman" w:hAnsi="Arial" w:cs="Arial"/>
          <w:b/>
          <w:bCs/>
          <w:sz w:val="16"/>
          <w:szCs w:val="16"/>
        </w:rPr>
      </w:pPr>
    </w:p>
    <w:p w:rsidR="003F0B16" w:rsidRPr="003F0B16" w:rsidRDefault="003F0B16" w:rsidP="003F0B16">
      <w:pPr>
        <w:tabs>
          <w:tab w:val="left" w:pos="0"/>
        </w:tabs>
        <w:spacing w:after="0" w:line="240" w:lineRule="auto"/>
        <w:jc w:val="both"/>
        <w:rPr>
          <w:rFonts w:ascii="Arial" w:eastAsia="Times New Roman" w:hAnsi="Arial" w:cs="Arial"/>
          <w:b/>
          <w:bCs/>
          <w:sz w:val="16"/>
          <w:szCs w:val="16"/>
        </w:rPr>
      </w:pPr>
    </w:p>
    <w:p w:rsidR="003F0B16" w:rsidRPr="003F0B16" w:rsidRDefault="003F0B16" w:rsidP="003F0B16">
      <w:pPr>
        <w:tabs>
          <w:tab w:val="left" w:pos="0"/>
        </w:tabs>
        <w:spacing w:after="0" w:line="240" w:lineRule="auto"/>
        <w:jc w:val="both"/>
        <w:rPr>
          <w:rFonts w:ascii="Arial" w:eastAsia="Times New Roman" w:hAnsi="Arial" w:cs="Arial"/>
          <w:b/>
          <w:bCs/>
          <w:sz w:val="16"/>
          <w:szCs w:val="16"/>
        </w:rPr>
      </w:pPr>
    </w:p>
    <w:p w:rsidR="003F0B16" w:rsidRPr="003F0B16" w:rsidRDefault="003F0B16" w:rsidP="003F0B16">
      <w:pPr>
        <w:tabs>
          <w:tab w:val="left" w:pos="0"/>
        </w:tabs>
        <w:spacing w:after="0" w:line="240" w:lineRule="auto"/>
        <w:jc w:val="both"/>
        <w:rPr>
          <w:rFonts w:ascii="Arial" w:eastAsia="Times New Roman" w:hAnsi="Arial" w:cs="Arial"/>
          <w:b/>
          <w:bCs/>
          <w:sz w:val="16"/>
          <w:szCs w:val="16"/>
        </w:rPr>
      </w:pPr>
    </w:p>
    <w:p w:rsidR="003F0B16" w:rsidRPr="003F0B16" w:rsidRDefault="003F0B16" w:rsidP="003F0B16">
      <w:pPr>
        <w:tabs>
          <w:tab w:val="left" w:pos="0"/>
        </w:tabs>
        <w:spacing w:after="0" w:line="240" w:lineRule="auto"/>
        <w:jc w:val="both"/>
        <w:rPr>
          <w:rFonts w:ascii="Arial" w:eastAsia="Times New Roman" w:hAnsi="Arial" w:cs="Arial"/>
          <w:b/>
          <w:bCs/>
          <w:sz w:val="16"/>
          <w:szCs w:val="16"/>
        </w:rPr>
      </w:pPr>
    </w:p>
    <w:p w:rsidR="003F0B16" w:rsidRPr="003F0B16" w:rsidRDefault="003F0B16" w:rsidP="003F0B16">
      <w:pPr>
        <w:tabs>
          <w:tab w:val="left" w:pos="0"/>
        </w:tabs>
        <w:spacing w:after="0" w:line="240" w:lineRule="auto"/>
        <w:jc w:val="both"/>
        <w:rPr>
          <w:rFonts w:ascii="Arial" w:eastAsia="Times New Roman" w:hAnsi="Arial" w:cs="Arial"/>
          <w:b/>
          <w:bCs/>
          <w:sz w:val="16"/>
          <w:szCs w:val="16"/>
        </w:rPr>
      </w:pPr>
    </w:p>
    <w:p w:rsidR="003F0B16" w:rsidRPr="003F0B16" w:rsidRDefault="003F0B16" w:rsidP="003F0B16">
      <w:pPr>
        <w:tabs>
          <w:tab w:val="left" w:pos="0"/>
        </w:tabs>
        <w:spacing w:after="0" w:line="240" w:lineRule="auto"/>
        <w:jc w:val="both"/>
        <w:rPr>
          <w:rFonts w:ascii="Arial" w:eastAsia="Times New Roman" w:hAnsi="Arial" w:cs="Arial"/>
          <w:b/>
          <w:bCs/>
          <w:sz w:val="16"/>
          <w:szCs w:val="16"/>
        </w:rPr>
      </w:pPr>
    </w:p>
    <w:p w:rsidR="003F0B16" w:rsidRPr="003F0B16" w:rsidRDefault="003F0B16" w:rsidP="003F0B16">
      <w:pPr>
        <w:tabs>
          <w:tab w:val="left" w:pos="0"/>
        </w:tabs>
        <w:spacing w:after="0" w:line="240" w:lineRule="auto"/>
        <w:jc w:val="both"/>
        <w:rPr>
          <w:rFonts w:ascii="Arial" w:eastAsia="Times New Roman" w:hAnsi="Arial" w:cs="Arial"/>
          <w:b/>
          <w:bCs/>
          <w:sz w:val="16"/>
          <w:szCs w:val="16"/>
        </w:rPr>
      </w:pPr>
    </w:p>
    <w:p w:rsidR="003F0B16" w:rsidRPr="003F0B16" w:rsidRDefault="003F0B16" w:rsidP="003F0B16">
      <w:pPr>
        <w:tabs>
          <w:tab w:val="left" w:pos="0"/>
        </w:tabs>
        <w:spacing w:after="0" w:line="240" w:lineRule="auto"/>
        <w:jc w:val="both"/>
        <w:rPr>
          <w:rFonts w:ascii="Arial" w:eastAsia="Times New Roman" w:hAnsi="Arial" w:cs="Arial"/>
          <w:b/>
          <w:bCs/>
          <w:sz w:val="16"/>
          <w:szCs w:val="16"/>
        </w:rPr>
      </w:pPr>
    </w:p>
    <w:p w:rsidR="003F0B16" w:rsidRPr="003F0B16" w:rsidRDefault="003F0B16" w:rsidP="003F0B16">
      <w:pPr>
        <w:tabs>
          <w:tab w:val="left" w:pos="0"/>
        </w:tabs>
        <w:spacing w:after="0" w:line="240" w:lineRule="auto"/>
        <w:jc w:val="both"/>
        <w:rPr>
          <w:rFonts w:ascii="Arial" w:eastAsia="Times New Roman" w:hAnsi="Arial" w:cs="Arial"/>
          <w:b/>
          <w:bCs/>
          <w:sz w:val="16"/>
          <w:szCs w:val="16"/>
        </w:rPr>
      </w:pPr>
    </w:p>
    <w:p w:rsidR="003F0B16" w:rsidRDefault="003F0B16" w:rsidP="003F0B16">
      <w:pPr>
        <w:tabs>
          <w:tab w:val="left" w:pos="0"/>
        </w:tabs>
        <w:spacing w:after="0" w:line="240" w:lineRule="auto"/>
        <w:jc w:val="both"/>
        <w:rPr>
          <w:rFonts w:ascii="Arial" w:eastAsia="Times New Roman" w:hAnsi="Arial" w:cs="Arial"/>
          <w:b/>
          <w:bCs/>
          <w:sz w:val="16"/>
          <w:szCs w:val="16"/>
        </w:rPr>
      </w:pPr>
    </w:p>
    <w:p w:rsidR="00991AD5" w:rsidRDefault="00991AD5" w:rsidP="003F0B16">
      <w:pPr>
        <w:tabs>
          <w:tab w:val="left" w:pos="0"/>
        </w:tabs>
        <w:spacing w:after="0" w:line="240" w:lineRule="auto"/>
        <w:jc w:val="both"/>
        <w:rPr>
          <w:rFonts w:ascii="Arial" w:eastAsia="Times New Roman" w:hAnsi="Arial" w:cs="Arial"/>
          <w:b/>
          <w:bCs/>
          <w:sz w:val="16"/>
          <w:szCs w:val="16"/>
        </w:rPr>
      </w:pPr>
    </w:p>
    <w:p w:rsidR="00991AD5" w:rsidRPr="003F0B16" w:rsidRDefault="00991AD5" w:rsidP="003F0B16">
      <w:pPr>
        <w:tabs>
          <w:tab w:val="left" w:pos="0"/>
        </w:tabs>
        <w:spacing w:after="0" w:line="240" w:lineRule="auto"/>
        <w:jc w:val="both"/>
        <w:rPr>
          <w:rFonts w:ascii="Arial" w:eastAsia="Times New Roman" w:hAnsi="Arial" w:cs="Arial"/>
          <w:b/>
          <w:bCs/>
          <w:sz w:val="16"/>
          <w:szCs w:val="16"/>
        </w:rPr>
      </w:pPr>
    </w:p>
    <w:p w:rsidR="003F0B16" w:rsidRPr="003F0B16" w:rsidRDefault="003F0B16" w:rsidP="003F0B16">
      <w:pPr>
        <w:tabs>
          <w:tab w:val="left" w:pos="0"/>
        </w:tabs>
        <w:spacing w:after="0" w:line="240" w:lineRule="auto"/>
        <w:jc w:val="both"/>
        <w:rPr>
          <w:rFonts w:ascii="Arial" w:eastAsia="Times New Roman" w:hAnsi="Arial" w:cs="Arial"/>
          <w:b/>
          <w:bCs/>
          <w:sz w:val="16"/>
          <w:szCs w:val="16"/>
        </w:rPr>
      </w:pPr>
    </w:p>
    <w:p w:rsidR="003F0B16" w:rsidRPr="003F0B16" w:rsidRDefault="003F0B16" w:rsidP="003F0B16">
      <w:pPr>
        <w:tabs>
          <w:tab w:val="left" w:pos="0"/>
        </w:tabs>
        <w:spacing w:after="0" w:line="240" w:lineRule="auto"/>
        <w:jc w:val="both"/>
        <w:rPr>
          <w:rFonts w:ascii="Arial" w:eastAsia="Times New Roman" w:hAnsi="Arial" w:cs="Arial"/>
          <w:b/>
          <w:bCs/>
          <w:sz w:val="16"/>
          <w:szCs w:val="16"/>
        </w:rPr>
      </w:pPr>
    </w:p>
    <w:p w:rsidR="003F0B16" w:rsidRPr="003F0B16" w:rsidRDefault="003F0B16" w:rsidP="003F0B16">
      <w:pPr>
        <w:tabs>
          <w:tab w:val="left" w:pos="0"/>
        </w:tabs>
        <w:spacing w:after="0" w:line="240" w:lineRule="auto"/>
        <w:jc w:val="both"/>
        <w:rPr>
          <w:rFonts w:ascii="Arial" w:eastAsia="Times New Roman" w:hAnsi="Arial" w:cs="Arial"/>
          <w:b/>
          <w:bCs/>
          <w:sz w:val="16"/>
          <w:szCs w:val="16"/>
        </w:rPr>
      </w:pPr>
      <w:r w:rsidRPr="003F0B16">
        <w:rPr>
          <w:rFonts w:ascii="Arial" w:eastAsia="Times New Roman" w:hAnsi="Arial" w:cs="Arial"/>
          <w:b/>
          <w:bCs/>
          <w:sz w:val="16"/>
          <w:szCs w:val="16"/>
        </w:rPr>
        <w:lastRenderedPageBreak/>
        <w:t>AFFIDAVIT IN RESPECT OF AN APPLICATION FOR A PERMIT IN TERMS OF REBATE PROVISION 306.02/5208.21/01.06 FOR WOVEN FABRICS OF COTTON, CONTAINING 85 PER CENT OR MORE BY MASS OF COTTON, OF A MASS NOT EXCEEDING 100 G/M² BLEACHED, IN A PLAIN WEAVE CLASSIFIABLE UNDER TARIFF SUBHEADING 5208.21, USED IN THE MANUFACTURE OF WADDING, GAUZE, BANDAGES AND SIMILAR ARTICLES.</w:t>
      </w:r>
    </w:p>
    <w:p w:rsidR="003F0B16" w:rsidRPr="003F0B16" w:rsidRDefault="003F0B16" w:rsidP="003F0B16">
      <w:pPr>
        <w:tabs>
          <w:tab w:val="left" w:pos="0"/>
        </w:tabs>
        <w:spacing w:after="0" w:line="240" w:lineRule="auto"/>
        <w:jc w:val="both"/>
        <w:rPr>
          <w:rFonts w:ascii="Arial" w:eastAsia="Times New Roman" w:hAnsi="Arial" w:cs="Arial"/>
          <w:b/>
          <w:bCs/>
          <w:sz w:val="16"/>
          <w:szCs w:val="16"/>
        </w:rPr>
      </w:pPr>
    </w:p>
    <w:p w:rsidR="003F0B16" w:rsidRPr="003F0B16" w:rsidRDefault="003F0B16" w:rsidP="003F0B16">
      <w:pPr>
        <w:spacing w:after="0" w:line="360" w:lineRule="auto"/>
        <w:rPr>
          <w:rFonts w:ascii="Arial" w:eastAsia="Times New Roman" w:hAnsi="Arial" w:cs="Arial"/>
          <w:b/>
          <w:bCs/>
          <w:sz w:val="16"/>
          <w:szCs w:val="16"/>
        </w:rPr>
      </w:pPr>
    </w:p>
    <w:p w:rsidR="003F0B16" w:rsidRPr="003F0B16" w:rsidRDefault="003F0B16" w:rsidP="003F0B16">
      <w:pPr>
        <w:spacing w:after="0" w:line="360" w:lineRule="auto"/>
        <w:jc w:val="both"/>
        <w:rPr>
          <w:rFonts w:ascii="Arial" w:eastAsia="Times New Roman" w:hAnsi="Arial" w:cs="Arial"/>
          <w:b/>
          <w:bCs/>
          <w:sz w:val="16"/>
          <w:szCs w:val="16"/>
        </w:rPr>
      </w:pPr>
      <w:r w:rsidRPr="003F0B16">
        <w:rPr>
          <w:rFonts w:ascii="Arial" w:eastAsia="Times New Roman" w:hAnsi="Arial" w:cs="Arial"/>
          <w:b/>
          <w:bCs/>
          <w:sz w:val="16"/>
          <w:szCs w:val="16"/>
        </w:rPr>
        <w:t>NB:</w:t>
      </w:r>
      <w:r w:rsidRPr="003F0B16">
        <w:rPr>
          <w:rFonts w:ascii="Arial" w:eastAsia="Times New Roman" w:hAnsi="Arial" w:cs="Arial"/>
          <w:b/>
          <w:bCs/>
          <w:sz w:val="16"/>
          <w:szCs w:val="16"/>
        </w:rPr>
        <w:tab/>
        <w:t>The obligation to complete and submit this declaration cannot be transferred to an external authorized representative, auditor or any other third party acting on behalf of the claimant.</w:t>
      </w:r>
    </w:p>
    <w:p w:rsidR="003F0B16" w:rsidRPr="003F0B16" w:rsidRDefault="003F0B16" w:rsidP="003F0B16">
      <w:pPr>
        <w:spacing w:after="0" w:line="360" w:lineRule="auto"/>
        <w:rPr>
          <w:rFonts w:ascii="Arial" w:eastAsia="Times New Roman" w:hAnsi="Arial" w:cs="Arial"/>
          <w:b/>
          <w:bCs/>
          <w:sz w:val="16"/>
          <w:szCs w:val="16"/>
        </w:rPr>
      </w:pPr>
    </w:p>
    <w:p w:rsidR="003F0B16" w:rsidRPr="003F0B16" w:rsidRDefault="003F0B16" w:rsidP="003F0B16">
      <w:pPr>
        <w:tabs>
          <w:tab w:val="center" w:pos="4680"/>
        </w:tabs>
        <w:spacing w:after="0" w:line="240" w:lineRule="auto"/>
        <w:ind w:right="26"/>
        <w:jc w:val="both"/>
        <w:rPr>
          <w:rFonts w:ascii="Arial" w:eastAsia="Times New Roman" w:hAnsi="Arial" w:cs="Arial"/>
          <w:b/>
          <w:bCs/>
          <w:sz w:val="16"/>
          <w:szCs w:val="16"/>
        </w:rPr>
      </w:pPr>
      <w:r w:rsidRPr="003F0B16">
        <w:rPr>
          <w:rFonts w:ascii="Arial" w:eastAsia="Times New Roman" w:hAnsi="Arial" w:cs="Arial"/>
          <w:b/>
          <w:bCs/>
          <w:sz w:val="16"/>
          <w:szCs w:val="16"/>
        </w:rPr>
        <w:t>I, ………………………………………………………………….... (full names) with identity number ………………………………………., in my capacity as – managing director/chief executive (in respect of a company) or senior member/ person with management responsibility (close corporation, partnership or individual)</w:t>
      </w:r>
    </w:p>
    <w:p w:rsidR="003F0B16" w:rsidRPr="003F0B16" w:rsidRDefault="003F0B16" w:rsidP="003F0B16">
      <w:pPr>
        <w:spacing w:after="0" w:line="360" w:lineRule="auto"/>
        <w:jc w:val="both"/>
        <w:rPr>
          <w:rFonts w:ascii="Arial" w:eastAsia="Times New Roman" w:hAnsi="Arial" w:cs="Arial"/>
          <w:b/>
          <w:bCs/>
          <w:sz w:val="16"/>
          <w:szCs w:val="16"/>
        </w:rPr>
      </w:pPr>
      <w:r w:rsidRPr="003F0B16">
        <w:rPr>
          <w:rFonts w:ascii="Arial" w:eastAsia="Times New Roman" w:hAnsi="Arial" w:cs="Arial"/>
          <w:b/>
          <w:bCs/>
          <w:sz w:val="16"/>
          <w:szCs w:val="16"/>
        </w:rPr>
        <w:t>(Delete whichever is not applicable)</w:t>
      </w:r>
    </w:p>
    <w:p w:rsidR="003F0B16" w:rsidRPr="003F0B16" w:rsidRDefault="003F0B16" w:rsidP="003F0B16">
      <w:pPr>
        <w:spacing w:after="0" w:line="360" w:lineRule="auto"/>
        <w:jc w:val="both"/>
        <w:rPr>
          <w:rFonts w:ascii="Arial" w:eastAsia="Times New Roman" w:hAnsi="Arial" w:cs="Arial"/>
          <w:sz w:val="16"/>
          <w:szCs w:val="16"/>
        </w:rPr>
      </w:pPr>
      <w:r w:rsidRPr="003F0B16">
        <w:rPr>
          <w:rFonts w:ascii="Arial" w:eastAsia="Times New Roman" w:hAnsi="Arial" w:cs="Arial"/>
          <w:sz w:val="16"/>
          <w:szCs w:val="16"/>
        </w:rPr>
        <w:t>of …………………………………………………………………………………. (hereinafter referred to as the applicant) hereby declare that –</w:t>
      </w:r>
    </w:p>
    <w:p w:rsidR="003F0B16" w:rsidRPr="003F0B16" w:rsidRDefault="003F0B16" w:rsidP="003F0B16">
      <w:pPr>
        <w:numPr>
          <w:ilvl w:val="0"/>
          <w:numId w:val="2"/>
        </w:numPr>
        <w:spacing w:after="0" w:line="360" w:lineRule="auto"/>
        <w:jc w:val="both"/>
        <w:rPr>
          <w:rFonts w:ascii="Arial" w:eastAsia="Times New Roman" w:hAnsi="Arial" w:cs="Arial"/>
          <w:sz w:val="16"/>
          <w:szCs w:val="16"/>
        </w:rPr>
      </w:pPr>
      <w:r w:rsidRPr="003F0B16">
        <w:rPr>
          <w:rFonts w:ascii="Arial" w:eastAsia="Times New Roman" w:hAnsi="Arial" w:cs="Arial"/>
          <w:sz w:val="16"/>
          <w:szCs w:val="16"/>
        </w:rPr>
        <w:t>the applicant complies with prescribed requirements in order to qualify for a rebate in terms of the above-mentioned rebate provision;</w:t>
      </w:r>
    </w:p>
    <w:p w:rsidR="003F0B16" w:rsidRPr="003F0B16" w:rsidRDefault="003F0B16" w:rsidP="003F0B16">
      <w:pPr>
        <w:numPr>
          <w:ilvl w:val="0"/>
          <w:numId w:val="2"/>
        </w:numPr>
        <w:spacing w:after="0" w:line="360" w:lineRule="auto"/>
        <w:jc w:val="both"/>
        <w:rPr>
          <w:rFonts w:ascii="Arial" w:eastAsia="Times New Roman" w:hAnsi="Arial" w:cs="Arial"/>
          <w:sz w:val="16"/>
          <w:szCs w:val="16"/>
        </w:rPr>
      </w:pPr>
      <w:r w:rsidRPr="003F0B16">
        <w:rPr>
          <w:rFonts w:ascii="Arial" w:eastAsia="Times New Roman" w:hAnsi="Arial" w:cs="Arial"/>
          <w:sz w:val="16"/>
          <w:szCs w:val="16"/>
        </w:rPr>
        <w:t>I have satisfied myself that the preparation of the application has been done in conformity with the guidelines and requirements in respect of the above-mentioned rebate provision, with which I have fully acquainted myself and to which I unconditionally agree to;</w:t>
      </w:r>
    </w:p>
    <w:p w:rsidR="003F0B16" w:rsidRPr="003F0B16" w:rsidRDefault="003F0B16" w:rsidP="003F0B16">
      <w:pPr>
        <w:numPr>
          <w:ilvl w:val="0"/>
          <w:numId w:val="2"/>
        </w:numPr>
        <w:spacing w:after="0" w:line="360" w:lineRule="auto"/>
        <w:jc w:val="both"/>
        <w:rPr>
          <w:rFonts w:ascii="Arial" w:eastAsia="Times New Roman" w:hAnsi="Arial" w:cs="Arial"/>
          <w:sz w:val="16"/>
          <w:szCs w:val="16"/>
        </w:rPr>
      </w:pPr>
      <w:r w:rsidRPr="003F0B16">
        <w:rPr>
          <w:rFonts w:ascii="Arial" w:eastAsia="Times New Roman" w:hAnsi="Arial" w:cs="Arial"/>
          <w:sz w:val="16"/>
          <w:szCs w:val="16"/>
        </w:rPr>
        <w:t>I accept that the decision by the Chief Commissioner:  International Trade Administration will be final and conclusive and that the said  Chief Commissioner may at any time conduct or order that an investigation to verify information furnished in the application form be conducted;</w:t>
      </w:r>
    </w:p>
    <w:p w:rsidR="003F0B16" w:rsidRPr="003F0B16" w:rsidRDefault="003F0B16" w:rsidP="003F0B16">
      <w:pPr>
        <w:numPr>
          <w:ilvl w:val="0"/>
          <w:numId w:val="2"/>
        </w:numPr>
        <w:spacing w:after="0" w:line="360" w:lineRule="auto"/>
        <w:jc w:val="both"/>
        <w:rPr>
          <w:rFonts w:ascii="Arial" w:eastAsia="Times New Roman" w:hAnsi="Arial" w:cs="Arial"/>
          <w:sz w:val="16"/>
          <w:szCs w:val="16"/>
        </w:rPr>
      </w:pPr>
      <w:r w:rsidRPr="003F0B16">
        <w:rPr>
          <w:rFonts w:ascii="Arial" w:eastAsia="Times New Roman" w:hAnsi="Arial" w:cs="Arial"/>
          <w:sz w:val="16"/>
          <w:szCs w:val="16"/>
        </w:rPr>
        <w:t>The information furnished in this application is true and correct; and</w:t>
      </w:r>
    </w:p>
    <w:p w:rsidR="003F0B16" w:rsidRPr="003F0B16" w:rsidRDefault="003F0B16" w:rsidP="003F0B16">
      <w:pPr>
        <w:numPr>
          <w:ilvl w:val="0"/>
          <w:numId w:val="2"/>
        </w:numPr>
        <w:spacing w:after="0" w:line="360" w:lineRule="auto"/>
        <w:jc w:val="both"/>
        <w:rPr>
          <w:rFonts w:ascii="Arial" w:eastAsia="Times New Roman" w:hAnsi="Arial" w:cs="Arial"/>
          <w:sz w:val="16"/>
          <w:szCs w:val="16"/>
        </w:rPr>
      </w:pPr>
      <w:r w:rsidRPr="003F0B16">
        <w:rPr>
          <w:rFonts w:ascii="Arial" w:eastAsia="Times New Roman" w:hAnsi="Arial" w:cs="Arial"/>
          <w:sz w:val="16"/>
          <w:szCs w:val="16"/>
        </w:rPr>
        <w:t>The applicant, or any one of its associates, or related party is not subject of an investigation by either the South African Police, the Office for Serious Economic Offences, International Trade Administration, or the Commissioner for South African Revenue Service (SARS) into previous claims or other related matters.</w:t>
      </w:r>
    </w:p>
    <w:p w:rsidR="003F0B16" w:rsidRPr="003F0B16" w:rsidRDefault="003F0B16" w:rsidP="003F0B16">
      <w:pPr>
        <w:spacing w:after="0" w:line="360" w:lineRule="auto"/>
        <w:ind w:left="720" w:firstLine="720"/>
        <w:rPr>
          <w:rFonts w:ascii="Arial" w:eastAsia="Times New Roman" w:hAnsi="Arial" w:cs="Arial"/>
          <w:b/>
          <w:bCs/>
          <w:sz w:val="16"/>
          <w:szCs w:val="16"/>
        </w:rPr>
      </w:pPr>
    </w:p>
    <w:p w:rsidR="003F0B16" w:rsidRPr="003F0B16" w:rsidRDefault="003F0B16" w:rsidP="003F0B16">
      <w:pPr>
        <w:spacing w:after="0" w:line="360" w:lineRule="auto"/>
        <w:ind w:left="720" w:firstLine="720"/>
        <w:rPr>
          <w:rFonts w:ascii="Arial" w:eastAsia="Times New Roman" w:hAnsi="Arial" w:cs="Arial"/>
          <w:b/>
          <w:bCs/>
          <w:sz w:val="16"/>
          <w:szCs w:val="16"/>
        </w:rPr>
      </w:pPr>
    </w:p>
    <w:p w:rsidR="003F0B16" w:rsidRPr="003F0B16" w:rsidRDefault="003F0B16" w:rsidP="003F0B16">
      <w:pPr>
        <w:spacing w:after="0" w:line="360" w:lineRule="auto"/>
        <w:ind w:left="720" w:firstLine="720"/>
        <w:rPr>
          <w:rFonts w:ascii="Arial" w:eastAsia="Times New Roman" w:hAnsi="Arial" w:cs="Arial"/>
          <w:b/>
          <w:bCs/>
          <w:sz w:val="16"/>
          <w:szCs w:val="16"/>
        </w:rPr>
      </w:pPr>
      <w:r w:rsidRPr="003F0B16">
        <w:rPr>
          <w:rFonts w:ascii="Arial" w:eastAsia="Times New Roman" w:hAnsi="Arial" w:cs="Arial"/>
          <w:b/>
          <w:bCs/>
          <w:sz w:val="16"/>
          <w:szCs w:val="16"/>
        </w:rPr>
        <w:t>NAME: ……………………………… DESIGNATION: ………………………...</w:t>
      </w:r>
    </w:p>
    <w:p w:rsidR="003F0B16" w:rsidRPr="003F0B16" w:rsidRDefault="003F0B16" w:rsidP="003F0B16">
      <w:pPr>
        <w:spacing w:after="0" w:line="360" w:lineRule="auto"/>
        <w:rPr>
          <w:rFonts w:ascii="Arial" w:eastAsia="Times New Roman" w:hAnsi="Arial" w:cs="Arial"/>
          <w:b/>
          <w:bCs/>
          <w:sz w:val="16"/>
          <w:szCs w:val="16"/>
        </w:rPr>
      </w:pPr>
    </w:p>
    <w:p w:rsidR="003F0B16" w:rsidRPr="003F0B16" w:rsidRDefault="003F0B16" w:rsidP="003F0B16">
      <w:pPr>
        <w:spacing w:after="0" w:line="360" w:lineRule="auto"/>
        <w:rPr>
          <w:rFonts w:ascii="Arial" w:eastAsia="Times New Roman" w:hAnsi="Arial" w:cs="Arial"/>
          <w:b/>
          <w:bCs/>
          <w:sz w:val="16"/>
          <w:szCs w:val="16"/>
        </w:rPr>
      </w:pPr>
    </w:p>
    <w:p w:rsidR="003F0B16" w:rsidRPr="003F0B16" w:rsidRDefault="003F0B16" w:rsidP="003F0B16">
      <w:pPr>
        <w:spacing w:after="0" w:line="360" w:lineRule="auto"/>
        <w:ind w:left="720" w:firstLine="720"/>
        <w:rPr>
          <w:rFonts w:ascii="Arial" w:eastAsia="Times New Roman" w:hAnsi="Arial" w:cs="Arial"/>
          <w:b/>
          <w:bCs/>
          <w:sz w:val="16"/>
          <w:szCs w:val="16"/>
        </w:rPr>
      </w:pPr>
      <w:r w:rsidRPr="003F0B16">
        <w:rPr>
          <w:rFonts w:ascii="Arial" w:eastAsia="Times New Roman" w:hAnsi="Arial" w:cs="Arial"/>
          <w:b/>
          <w:bCs/>
          <w:sz w:val="16"/>
          <w:szCs w:val="16"/>
        </w:rPr>
        <w:t>SIGNATURE: ……………………… DATE AND YEAR: ……………………..</w:t>
      </w:r>
    </w:p>
    <w:p w:rsidR="003F0B16" w:rsidRPr="003F0B16" w:rsidRDefault="003F0B16" w:rsidP="003F0B16">
      <w:pPr>
        <w:spacing w:after="0" w:line="360" w:lineRule="auto"/>
        <w:rPr>
          <w:rFonts w:ascii="Arial" w:eastAsia="Times New Roman" w:hAnsi="Arial" w:cs="Arial"/>
          <w:b/>
          <w:bCs/>
          <w:sz w:val="16"/>
          <w:szCs w:val="16"/>
        </w:rPr>
      </w:pPr>
    </w:p>
    <w:p w:rsidR="003F0B16" w:rsidRPr="003F0B16" w:rsidRDefault="003F0B16" w:rsidP="003F0B16">
      <w:pPr>
        <w:spacing w:after="0" w:line="360" w:lineRule="auto"/>
        <w:ind w:left="1440"/>
        <w:jc w:val="both"/>
        <w:rPr>
          <w:rFonts w:ascii="Arial" w:eastAsia="Times New Roman" w:hAnsi="Arial" w:cs="Arial"/>
          <w:b/>
          <w:bCs/>
          <w:sz w:val="16"/>
          <w:szCs w:val="16"/>
        </w:rPr>
      </w:pPr>
      <w:r w:rsidRPr="003F0B16">
        <w:rPr>
          <w:rFonts w:ascii="Arial" w:eastAsia="Times New Roman" w:hAnsi="Arial" w:cs="Arial"/>
          <w:b/>
          <w:bCs/>
          <w:sz w:val="16"/>
          <w:szCs w:val="16"/>
        </w:rPr>
        <w:t>I CERTIFY THAT THE DEPONENT HAS ACKNOWLEDGED THAT HE KNOWS AND UNDERSTANDS THE CONTENTS OF THIS AFFIDAVIT, AND THAT HE HAS NO OBJECTION TO TAKING THE PRESCRIBED OATH, AND THAT HE CONSIDERS THIS OATH TO BE BINDING ON HIS CONSCIENCE.</w:t>
      </w:r>
    </w:p>
    <w:p w:rsidR="003F0B16" w:rsidRPr="003F0B16" w:rsidRDefault="003F0B16" w:rsidP="003F0B16">
      <w:pPr>
        <w:spacing w:after="0" w:line="360" w:lineRule="auto"/>
        <w:rPr>
          <w:rFonts w:ascii="Arial" w:eastAsia="Times New Roman" w:hAnsi="Arial" w:cs="Arial"/>
          <w:b/>
          <w:bCs/>
          <w:sz w:val="16"/>
          <w:szCs w:val="16"/>
        </w:rPr>
      </w:pPr>
    </w:p>
    <w:p w:rsidR="003F0B16" w:rsidRPr="003F0B16" w:rsidRDefault="003F0B16" w:rsidP="003F0B16">
      <w:pPr>
        <w:spacing w:after="0" w:line="360" w:lineRule="auto"/>
        <w:rPr>
          <w:rFonts w:ascii="Arial" w:eastAsia="Times New Roman" w:hAnsi="Arial" w:cs="Arial"/>
          <w:b/>
          <w:bCs/>
          <w:sz w:val="16"/>
          <w:szCs w:val="16"/>
        </w:rPr>
      </w:pPr>
    </w:p>
    <w:p w:rsidR="003F0B16" w:rsidRPr="003F0B16" w:rsidRDefault="003F0B16" w:rsidP="003F0B16">
      <w:pPr>
        <w:spacing w:after="0" w:line="360" w:lineRule="auto"/>
        <w:rPr>
          <w:rFonts w:ascii="Arial" w:eastAsia="Times New Roman" w:hAnsi="Arial" w:cs="Arial"/>
          <w:b/>
          <w:bCs/>
          <w:sz w:val="16"/>
          <w:szCs w:val="16"/>
        </w:rPr>
      </w:pPr>
    </w:p>
    <w:p w:rsidR="003F0B16" w:rsidRPr="003F0B16" w:rsidRDefault="003F0B16" w:rsidP="003F0B16">
      <w:pPr>
        <w:spacing w:after="0" w:line="360" w:lineRule="auto"/>
        <w:rPr>
          <w:rFonts w:ascii="Arial" w:eastAsia="Times New Roman" w:hAnsi="Arial" w:cs="Arial"/>
          <w:b/>
          <w:bCs/>
          <w:sz w:val="16"/>
          <w:szCs w:val="16"/>
        </w:rPr>
      </w:pPr>
      <w:r w:rsidRPr="003F0B16">
        <w:rPr>
          <w:rFonts w:ascii="Arial" w:eastAsia="Times New Roman" w:hAnsi="Arial" w:cs="Arial"/>
          <w:b/>
          <w:bCs/>
          <w:sz w:val="16"/>
          <w:szCs w:val="16"/>
        </w:rPr>
        <w:t>SIGNED and SWORN to before me at …………………………………… on this ………. Day of  …………………………….. Year………</w:t>
      </w:r>
    </w:p>
    <w:p w:rsidR="003F0B16" w:rsidRPr="003F0B16" w:rsidRDefault="003F0B16" w:rsidP="003F0B16">
      <w:pPr>
        <w:spacing w:after="0" w:line="360" w:lineRule="auto"/>
        <w:rPr>
          <w:rFonts w:ascii="Arial" w:eastAsia="Times New Roman" w:hAnsi="Arial" w:cs="Arial"/>
          <w:b/>
          <w:bCs/>
          <w:sz w:val="16"/>
          <w:szCs w:val="16"/>
        </w:rPr>
      </w:pPr>
    </w:p>
    <w:p w:rsidR="003F0B16" w:rsidRPr="003F0B16" w:rsidRDefault="003F0B16" w:rsidP="003F0B16">
      <w:pPr>
        <w:spacing w:after="0" w:line="360" w:lineRule="auto"/>
        <w:rPr>
          <w:rFonts w:ascii="Arial" w:eastAsia="Times New Roman" w:hAnsi="Arial" w:cs="Arial"/>
          <w:b/>
          <w:bCs/>
          <w:sz w:val="16"/>
          <w:szCs w:val="16"/>
        </w:rPr>
      </w:pPr>
    </w:p>
    <w:p w:rsidR="003F0B16" w:rsidRPr="003F0B16" w:rsidRDefault="003F0B16" w:rsidP="003F0B16">
      <w:pPr>
        <w:spacing w:after="0" w:line="360" w:lineRule="auto"/>
        <w:rPr>
          <w:rFonts w:ascii="Arial" w:eastAsia="Times New Roman" w:hAnsi="Arial" w:cs="Arial"/>
          <w:b/>
          <w:bCs/>
          <w:sz w:val="16"/>
          <w:szCs w:val="16"/>
        </w:rPr>
      </w:pPr>
      <w:r w:rsidRPr="003F0B16">
        <w:rPr>
          <w:rFonts w:ascii="Arial" w:eastAsia="Times New Roman" w:hAnsi="Arial" w:cs="Arial"/>
          <w:b/>
          <w:bCs/>
          <w:sz w:val="16"/>
          <w:szCs w:val="16"/>
        </w:rPr>
        <w:t>…………………………………………..</w:t>
      </w:r>
    </w:p>
    <w:p w:rsidR="003F0B16" w:rsidRPr="003F0B16" w:rsidRDefault="003F0B16" w:rsidP="003F0B16">
      <w:pPr>
        <w:spacing w:after="0" w:line="360" w:lineRule="auto"/>
        <w:rPr>
          <w:rFonts w:ascii="Arial" w:eastAsia="Times New Roman" w:hAnsi="Arial" w:cs="Arial"/>
          <w:b/>
          <w:bCs/>
          <w:sz w:val="16"/>
          <w:szCs w:val="16"/>
        </w:rPr>
      </w:pPr>
      <w:r w:rsidRPr="003F0B16">
        <w:rPr>
          <w:rFonts w:ascii="Arial" w:eastAsia="Times New Roman" w:hAnsi="Arial" w:cs="Arial"/>
          <w:b/>
          <w:bCs/>
          <w:sz w:val="16"/>
          <w:szCs w:val="16"/>
        </w:rPr>
        <w:t>COMMISSIONER OF OATHS</w:t>
      </w:r>
    </w:p>
    <w:p w:rsidR="003F0B16" w:rsidRPr="003F0B16" w:rsidRDefault="003F0B16" w:rsidP="003F0B16">
      <w:pPr>
        <w:spacing w:after="0" w:line="360" w:lineRule="auto"/>
        <w:jc w:val="right"/>
        <w:rPr>
          <w:rFonts w:ascii="Arial" w:eastAsia="Times New Roman" w:hAnsi="Arial" w:cs="Arial"/>
          <w:b/>
          <w:bCs/>
          <w:sz w:val="16"/>
          <w:szCs w:val="16"/>
        </w:rPr>
      </w:pPr>
    </w:p>
    <w:p w:rsidR="003F0B16" w:rsidRPr="003F0B16" w:rsidRDefault="003F0B16" w:rsidP="003F0B16">
      <w:pPr>
        <w:keepNext/>
        <w:spacing w:after="0" w:line="240" w:lineRule="auto"/>
        <w:ind w:left="2880" w:hanging="2880"/>
        <w:outlineLvl w:val="0"/>
        <w:rPr>
          <w:rFonts w:ascii="Arial" w:eastAsia="Times New Roman" w:hAnsi="Arial" w:cs="Arial"/>
          <w:b/>
          <w:color w:val="000000"/>
          <w:sz w:val="16"/>
          <w:szCs w:val="16"/>
        </w:rPr>
      </w:pPr>
      <w:r w:rsidRPr="003F0B16">
        <w:rPr>
          <w:rFonts w:ascii="Arial" w:eastAsia="Times New Roman" w:hAnsi="Arial" w:cs="Arial"/>
          <w:b/>
          <w:color w:val="000000"/>
          <w:sz w:val="16"/>
          <w:szCs w:val="16"/>
        </w:rPr>
        <w:t>FULL NAMES:................................................</w:t>
      </w:r>
    </w:p>
    <w:p w:rsidR="003F0B16" w:rsidRPr="003F0B16" w:rsidRDefault="003F0B16" w:rsidP="003F0B16">
      <w:pPr>
        <w:spacing w:after="0" w:line="360" w:lineRule="auto"/>
        <w:jc w:val="right"/>
        <w:rPr>
          <w:rFonts w:ascii="Arial" w:eastAsia="Times New Roman" w:hAnsi="Arial" w:cs="Arial"/>
          <w:b/>
          <w:bCs/>
          <w:sz w:val="16"/>
          <w:szCs w:val="16"/>
        </w:rPr>
      </w:pPr>
    </w:p>
    <w:p w:rsidR="003F0B16" w:rsidRPr="003F0B16" w:rsidRDefault="003F0B16" w:rsidP="003F0B16">
      <w:pPr>
        <w:spacing w:after="0" w:line="360" w:lineRule="auto"/>
        <w:rPr>
          <w:rFonts w:ascii="Arial" w:eastAsia="Times New Roman" w:hAnsi="Arial" w:cs="Arial"/>
          <w:bCs/>
          <w:sz w:val="16"/>
          <w:szCs w:val="16"/>
        </w:rPr>
      </w:pPr>
      <w:r w:rsidRPr="003F0B16">
        <w:rPr>
          <w:rFonts w:ascii="Arial" w:eastAsia="Times New Roman" w:hAnsi="Arial" w:cs="Arial"/>
          <w:b/>
          <w:bCs/>
          <w:sz w:val="16"/>
          <w:szCs w:val="16"/>
        </w:rPr>
        <w:t>CAPACITY: ……………………………………</w:t>
      </w:r>
    </w:p>
    <w:p w:rsidR="00DC319F" w:rsidRDefault="00DC319F"/>
    <w:sectPr w:rsidR="00DC319F" w:rsidSect="00C9422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F3" w:rsidRDefault="000470F3">
      <w:pPr>
        <w:spacing w:after="0" w:line="240" w:lineRule="auto"/>
      </w:pPr>
      <w:r>
        <w:separator/>
      </w:r>
    </w:p>
  </w:endnote>
  <w:endnote w:type="continuationSeparator" w:id="0">
    <w:p w:rsidR="000470F3" w:rsidRDefault="0004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B7" w:rsidRDefault="00047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B7" w:rsidRDefault="00991AD5">
    <w:pPr>
      <w:pStyle w:val="Footer"/>
      <w:jc w:val="right"/>
    </w:pPr>
    <w:r>
      <w:fldChar w:fldCharType="begin"/>
    </w:r>
    <w:r>
      <w:instrText xml:space="preserve"> PAGE   \* MERGEFORMAT </w:instrText>
    </w:r>
    <w:r>
      <w:fldChar w:fldCharType="separate"/>
    </w:r>
    <w:r w:rsidR="00AE17B0">
      <w:rPr>
        <w:noProof/>
      </w:rPr>
      <w:t>7</w:t>
    </w:r>
    <w:r>
      <w:rPr>
        <w:noProof/>
      </w:rPr>
      <w:fldChar w:fldCharType="end"/>
    </w:r>
  </w:p>
  <w:p w:rsidR="00751DB7" w:rsidRDefault="000470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B7" w:rsidRDefault="00047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F3" w:rsidRDefault="000470F3">
      <w:pPr>
        <w:spacing w:after="0" w:line="240" w:lineRule="auto"/>
      </w:pPr>
      <w:r>
        <w:separator/>
      </w:r>
    </w:p>
  </w:footnote>
  <w:footnote w:type="continuationSeparator" w:id="0">
    <w:p w:rsidR="000470F3" w:rsidRDefault="00047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B7" w:rsidRDefault="00047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B7" w:rsidRDefault="000470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B7" w:rsidRDefault="00047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BD9"/>
    <w:multiLevelType w:val="hybridMultilevel"/>
    <w:tmpl w:val="380216CC"/>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C16885"/>
    <w:multiLevelType w:val="hybridMultilevel"/>
    <w:tmpl w:val="B4ACD082"/>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8D7EED"/>
    <w:multiLevelType w:val="hybridMultilevel"/>
    <w:tmpl w:val="E51C1DC4"/>
    <w:lvl w:ilvl="0" w:tplc="7C3A50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83965A3"/>
    <w:multiLevelType w:val="hybridMultilevel"/>
    <w:tmpl w:val="9598686A"/>
    <w:lvl w:ilvl="0" w:tplc="F3C68AF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06450C7"/>
    <w:multiLevelType w:val="hybridMultilevel"/>
    <w:tmpl w:val="88B4F1D0"/>
    <w:lvl w:ilvl="0" w:tplc="A0C66C12">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2B1E5ADD"/>
    <w:multiLevelType w:val="hybridMultilevel"/>
    <w:tmpl w:val="66344A5C"/>
    <w:lvl w:ilvl="0" w:tplc="FBE65E7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B994570"/>
    <w:multiLevelType w:val="hybridMultilevel"/>
    <w:tmpl w:val="2C1A4902"/>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
    <w:nsid w:val="378D56A7"/>
    <w:multiLevelType w:val="multilevel"/>
    <w:tmpl w:val="0EFC4BC0"/>
    <w:styleLink w:val="Style1"/>
    <w:lvl w:ilvl="0">
      <w:start w:val="7"/>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94" w:hanging="720"/>
      </w:pPr>
      <w:rPr>
        <w:rFonts w:hint="default"/>
      </w:rPr>
    </w:lvl>
    <w:lvl w:ilvl="3">
      <w:start w:val="3"/>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8">
    <w:nsid w:val="451742F7"/>
    <w:multiLevelType w:val="multilevel"/>
    <w:tmpl w:val="0EFC4BC0"/>
    <w:numStyleLink w:val="Style1"/>
  </w:abstractNum>
  <w:abstractNum w:abstractNumId="9">
    <w:nsid w:val="4B3B64C3"/>
    <w:multiLevelType w:val="multilevel"/>
    <w:tmpl w:val="0EFC4BC0"/>
    <w:lvl w:ilvl="0">
      <w:start w:val="7"/>
      <w:numFmt w:val="decimal"/>
      <w:lvlText w:val="%1."/>
      <w:lvlJc w:val="left"/>
      <w:pPr>
        <w:ind w:left="720" w:hanging="360"/>
      </w:pPr>
      <w:rPr>
        <w:rFonts w:hint="default"/>
      </w:rPr>
    </w:lvl>
    <w:lvl w:ilvl="1">
      <w:start w:val="10"/>
      <w:numFmt w:val="decimal"/>
      <w:isLgl/>
      <w:lvlText w:val="%1.%2"/>
      <w:lvlJc w:val="left"/>
      <w:pPr>
        <w:ind w:left="786"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0">
    <w:nsid w:val="656F2ABA"/>
    <w:multiLevelType w:val="hybridMultilevel"/>
    <w:tmpl w:val="16E47014"/>
    <w:lvl w:ilvl="0" w:tplc="4AD2C1EE">
      <w:start w:val="1"/>
      <w:numFmt w:val="decimal"/>
      <w:lvlText w:val="%1."/>
      <w:lvlJc w:val="left"/>
      <w:pPr>
        <w:tabs>
          <w:tab w:val="num" w:pos="720"/>
        </w:tabs>
        <w:ind w:left="720" w:hanging="720"/>
      </w:pPr>
      <w:rPr>
        <w:rFonts w:hint="default"/>
        <w:sz w:val="24"/>
        <w:szCs w:val="24"/>
      </w:rPr>
    </w:lvl>
    <w:lvl w:ilvl="1" w:tplc="3C06404A">
      <w:numFmt w:val="none"/>
      <w:lvlText w:val=""/>
      <w:lvlJc w:val="left"/>
      <w:pPr>
        <w:tabs>
          <w:tab w:val="num" w:pos="360"/>
        </w:tabs>
      </w:pPr>
    </w:lvl>
    <w:lvl w:ilvl="2" w:tplc="EAE2829E">
      <w:numFmt w:val="none"/>
      <w:lvlText w:val=""/>
      <w:lvlJc w:val="left"/>
      <w:pPr>
        <w:tabs>
          <w:tab w:val="num" w:pos="360"/>
        </w:tabs>
      </w:pPr>
    </w:lvl>
    <w:lvl w:ilvl="3" w:tplc="82183F88">
      <w:numFmt w:val="none"/>
      <w:lvlText w:val=""/>
      <w:lvlJc w:val="left"/>
      <w:pPr>
        <w:tabs>
          <w:tab w:val="num" w:pos="360"/>
        </w:tabs>
      </w:pPr>
    </w:lvl>
    <w:lvl w:ilvl="4" w:tplc="C4A444A4">
      <w:numFmt w:val="none"/>
      <w:lvlText w:val=""/>
      <w:lvlJc w:val="left"/>
      <w:pPr>
        <w:tabs>
          <w:tab w:val="num" w:pos="360"/>
        </w:tabs>
      </w:pPr>
    </w:lvl>
    <w:lvl w:ilvl="5" w:tplc="9476E342">
      <w:numFmt w:val="none"/>
      <w:lvlText w:val=""/>
      <w:lvlJc w:val="left"/>
      <w:pPr>
        <w:tabs>
          <w:tab w:val="num" w:pos="360"/>
        </w:tabs>
      </w:pPr>
    </w:lvl>
    <w:lvl w:ilvl="6" w:tplc="F4BEBA48">
      <w:numFmt w:val="none"/>
      <w:lvlText w:val=""/>
      <w:lvlJc w:val="left"/>
      <w:pPr>
        <w:tabs>
          <w:tab w:val="num" w:pos="360"/>
        </w:tabs>
      </w:pPr>
    </w:lvl>
    <w:lvl w:ilvl="7" w:tplc="06E49E10">
      <w:numFmt w:val="none"/>
      <w:lvlText w:val=""/>
      <w:lvlJc w:val="left"/>
      <w:pPr>
        <w:tabs>
          <w:tab w:val="num" w:pos="360"/>
        </w:tabs>
      </w:pPr>
    </w:lvl>
    <w:lvl w:ilvl="8" w:tplc="32E26ECA">
      <w:numFmt w:val="none"/>
      <w:lvlText w:val=""/>
      <w:lvlJc w:val="left"/>
      <w:pPr>
        <w:tabs>
          <w:tab w:val="num" w:pos="360"/>
        </w:tabs>
      </w:pPr>
    </w:lvl>
  </w:abstractNum>
  <w:num w:numId="1">
    <w:abstractNumId w:val="10"/>
  </w:num>
  <w:num w:numId="2">
    <w:abstractNumId w:val="3"/>
  </w:num>
  <w:num w:numId="3">
    <w:abstractNumId w:val="2"/>
  </w:num>
  <w:num w:numId="4">
    <w:abstractNumId w:val="5"/>
  </w:num>
  <w:num w:numId="5">
    <w:abstractNumId w:val="9"/>
  </w:num>
  <w:num w:numId="6">
    <w:abstractNumId w:val="6"/>
  </w:num>
  <w:num w:numId="7">
    <w:abstractNumId w:val="7"/>
  </w:num>
  <w:num w:numId="8">
    <w:abstractNumId w:val="8"/>
    <w:lvlOverride w:ilvl="1">
      <w:lvl w:ilvl="1">
        <w:start w:val="1"/>
        <w:numFmt w:val="decimal"/>
        <w:isLgl/>
        <w:lvlText w:val="%1.%2"/>
        <w:lvlJc w:val="left"/>
        <w:pPr>
          <w:ind w:left="1353" w:hanging="360"/>
        </w:pPr>
        <w:rPr>
          <w:rFonts w:hint="default"/>
          <w:b w:val="0"/>
        </w:rPr>
      </w:lvl>
    </w:lvlOverride>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16"/>
    <w:rsid w:val="000470F3"/>
    <w:rsid w:val="003F0B16"/>
    <w:rsid w:val="00924538"/>
    <w:rsid w:val="00951E63"/>
    <w:rsid w:val="00991AD5"/>
    <w:rsid w:val="00A629BF"/>
    <w:rsid w:val="00AE17B0"/>
    <w:rsid w:val="00DC3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F0B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0B16"/>
  </w:style>
  <w:style w:type="paragraph" w:styleId="Header">
    <w:name w:val="header"/>
    <w:basedOn w:val="Normal"/>
    <w:link w:val="HeaderChar"/>
    <w:uiPriority w:val="99"/>
    <w:unhideWhenUsed/>
    <w:rsid w:val="003F0B16"/>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F0B16"/>
    <w:rPr>
      <w:rFonts w:ascii="Times New Roman" w:eastAsia="Times New Roman" w:hAnsi="Times New Roman" w:cs="Times New Roman"/>
      <w:sz w:val="24"/>
      <w:szCs w:val="24"/>
    </w:rPr>
  </w:style>
  <w:style w:type="numbering" w:customStyle="1" w:styleId="Style1">
    <w:name w:val="Style1"/>
    <w:uiPriority w:val="99"/>
    <w:rsid w:val="003F0B16"/>
    <w:pPr>
      <w:numPr>
        <w:numId w:val="7"/>
      </w:numPr>
    </w:pPr>
  </w:style>
  <w:style w:type="paragraph" w:styleId="ListParagraph">
    <w:name w:val="List Paragraph"/>
    <w:basedOn w:val="Normal"/>
    <w:uiPriority w:val="34"/>
    <w:qFormat/>
    <w:rsid w:val="00951E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F0B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0B16"/>
  </w:style>
  <w:style w:type="paragraph" w:styleId="Header">
    <w:name w:val="header"/>
    <w:basedOn w:val="Normal"/>
    <w:link w:val="HeaderChar"/>
    <w:uiPriority w:val="99"/>
    <w:unhideWhenUsed/>
    <w:rsid w:val="003F0B16"/>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F0B16"/>
    <w:rPr>
      <w:rFonts w:ascii="Times New Roman" w:eastAsia="Times New Roman" w:hAnsi="Times New Roman" w:cs="Times New Roman"/>
      <w:sz w:val="24"/>
      <w:szCs w:val="24"/>
    </w:rPr>
  </w:style>
  <w:style w:type="numbering" w:customStyle="1" w:styleId="Style1">
    <w:name w:val="Style1"/>
    <w:uiPriority w:val="99"/>
    <w:rsid w:val="003F0B16"/>
    <w:pPr>
      <w:numPr>
        <w:numId w:val="7"/>
      </w:numPr>
    </w:pPr>
  </w:style>
  <w:style w:type="paragraph" w:styleId="ListParagraph">
    <w:name w:val="List Paragraph"/>
    <w:basedOn w:val="Normal"/>
    <w:uiPriority w:val="34"/>
    <w:qFormat/>
    <w:rsid w:val="00951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11</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Sipho</dc:creator>
  <cp:lastModifiedBy>Rika Theart</cp:lastModifiedBy>
  <cp:revision>3</cp:revision>
  <dcterms:created xsi:type="dcterms:W3CDTF">2021-06-17T12:10:00Z</dcterms:created>
  <dcterms:modified xsi:type="dcterms:W3CDTF">2021-07-05T16:38:00Z</dcterms:modified>
</cp:coreProperties>
</file>