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43" w:rsidRDefault="00061410">
      <w:pPr>
        <w:pStyle w:val="BodyText"/>
        <w:rPr>
          <w:sz w:val="20"/>
        </w:rPr>
      </w:pPr>
      <w:r>
        <w:rPr>
          <w:noProof/>
          <w:lang w:val="en-ZA" w:eastAsia="en-ZA"/>
        </w:rPr>
        <w:drawing>
          <wp:anchor distT="0" distB="0" distL="0" distR="0" simplePos="0" relativeHeight="487552512" behindDoc="1" locked="0" layoutInCell="1" allowOverlap="1">
            <wp:simplePos x="0" y="0"/>
            <wp:positionH relativeFrom="page">
              <wp:posOffset>424151</wp:posOffset>
            </wp:positionH>
            <wp:positionV relativeFrom="page">
              <wp:posOffset>419100</wp:posOffset>
            </wp:positionV>
            <wp:extent cx="6735626" cy="9834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735626" cy="9834879"/>
                    </a:xfrm>
                    <a:prstGeom prst="rect">
                      <a:avLst/>
                    </a:prstGeom>
                  </pic:spPr>
                </pic:pic>
              </a:graphicData>
            </a:graphic>
          </wp:anchor>
        </w:drawing>
      </w:r>
    </w:p>
    <w:p w:rsidR="00164143" w:rsidRDefault="00164143">
      <w:pPr>
        <w:pStyle w:val="BodyText"/>
        <w:spacing w:before="6"/>
        <w:rPr>
          <w:sz w:val="23"/>
        </w:rPr>
      </w:pPr>
    </w:p>
    <w:p w:rsidR="00164143" w:rsidRDefault="00061410">
      <w:pPr>
        <w:pStyle w:val="Heading1"/>
        <w:spacing w:before="90"/>
      </w:pPr>
      <w:r>
        <w:t>IMPORT</w:t>
      </w:r>
      <w:r>
        <w:rPr>
          <w:spacing w:val="-4"/>
        </w:rPr>
        <w:t xml:space="preserve"> </w:t>
      </w:r>
      <w:r>
        <w:t>CONTROL</w:t>
      </w:r>
      <w:r>
        <w:rPr>
          <w:spacing w:val="-2"/>
        </w:rPr>
        <w:t xml:space="preserve"> </w:t>
      </w:r>
      <w:r>
        <w:t>GUIDELINES:</w:t>
      </w:r>
      <w:r>
        <w:rPr>
          <w:spacing w:val="-6"/>
        </w:rPr>
        <w:t xml:space="preserve"> </w:t>
      </w:r>
      <w:r>
        <w:t>IMPORTATION</w:t>
      </w:r>
      <w:r>
        <w:rPr>
          <w:spacing w:val="-5"/>
        </w:rPr>
        <w:t xml:space="preserve"> </w:t>
      </w:r>
      <w:r>
        <w:t>OF</w:t>
      </w:r>
      <w:r>
        <w:rPr>
          <w:spacing w:val="-7"/>
        </w:rPr>
        <w:t xml:space="preserve"> </w:t>
      </w:r>
      <w:r>
        <w:t>USED</w:t>
      </w:r>
      <w:r>
        <w:rPr>
          <w:spacing w:val="-5"/>
        </w:rPr>
        <w:t xml:space="preserve"> </w:t>
      </w:r>
      <w:r>
        <w:t>OR</w:t>
      </w:r>
      <w:r>
        <w:rPr>
          <w:spacing w:val="-5"/>
        </w:rPr>
        <w:t xml:space="preserve"> </w:t>
      </w:r>
      <w:r>
        <w:t>SECOND-HAND</w:t>
      </w:r>
      <w:r>
        <w:rPr>
          <w:spacing w:val="-5"/>
        </w:rPr>
        <w:t xml:space="preserve"> </w:t>
      </w:r>
      <w:r>
        <w:t xml:space="preserve">TYRE </w:t>
      </w:r>
      <w:r>
        <w:rPr>
          <w:spacing w:val="-2"/>
        </w:rPr>
        <w:t>CASINGS</w:t>
      </w:r>
    </w:p>
    <w:p w:rsidR="00164143" w:rsidRDefault="00164143">
      <w:pPr>
        <w:pStyle w:val="BodyText"/>
        <w:spacing w:before="11"/>
        <w:rPr>
          <w:b/>
          <w:sz w:val="23"/>
        </w:rPr>
      </w:pPr>
    </w:p>
    <w:p w:rsidR="00164143" w:rsidRDefault="00061410">
      <w:pPr>
        <w:ind w:left="107"/>
        <w:rPr>
          <w:b/>
          <w:sz w:val="24"/>
        </w:rPr>
      </w:pPr>
      <w:r>
        <w:rPr>
          <w:b/>
          <w:spacing w:val="-2"/>
          <w:sz w:val="24"/>
        </w:rPr>
        <w:t>Background</w:t>
      </w:r>
    </w:p>
    <w:p w:rsidR="00164143" w:rsidRDefault="00164143">
      <w:pPr>
        <w:pStyle w:val="BodyText"/>
        <w:spacing w:before="7"/>
        <w:rPr>
          <w:b/>
          <w:sz w:val="23"/>
        </w:rPr>
      </w:pPr>
    </w:p>
    <w:p w:rsidR="00164143" w:rsidRDefault="00061410">
      <w:pPr>
        <w:pStyle w:val="BodyText"/>
        <w:ind w:left="107" w:right="219"/>
      </w:pPr>
      <w:r>
        <w:t xml:space="preserve">Control is maintained for safety, health and environmental reasons. Import permits for the importation of used </w:t>
      </w:r>
      <w:proofErr w:type="spellStart"/>
      <w:r>
        <w:t>tyre</w:t>
      </w:r>
      <w:proofErr w:type="spellEnd"/>
      <w:r>
        <w:rPr>
          <w:spacing w:val="-1"/>
        </w:rPr>
        <w:t xml:space="preserve"> </w:t>
      </w:r>
      <w:r>
        <w:t>casings are</w:t>
      </w:r>
      <w:r>
        <w:rPr>
          <w:spacing w:val="-1"/>
        </w:rPr>
        <w:t xml:space="preserve"> </w:t>
      </w:r>
      <w:r>
        <w:t xml:space="preserve">issued to proven </w:t>
      </w:r>
      <w:r>
        <w:rPr>
          <w:i/>
        </w:rPr>
        <w:t xml:space="preserve">bona </w:t>
      </w:r>
      <w:r>
        <w:t xml:space="preserve">fide </w:t>
      </w:r>
      <w:proofErr w:type="spellStart"/>
      <w:r>
        <w:t>retreaders</w:t>
      </w:r>
      <w:proofErr w:type="spellEnd"/>
      <w:r>
        <w:t xml:space="preserve"> only. All imported casings must be</w:t>
      </w:r>
      <w:r>
        <w:rPr>
          <w:spacing w:val="-1"/>
        </w:rPr>
        <w:t xml:space="preserve"> </w:t>
      </w:r>
      <w:r>
        <w:t>retreaded by the</w:t>
      </w:r>
      <w:r>
        <w:rPr>
          <w:spacing w:val="-4"/>
        </w:rPr>
        <w:t xml:space="preserve"> </w:t>
      </w:r>
      <w:r>
        <w:t>importer/</w:t>
      </w:r>
      <w:proofErr w:type="spellStart"/>
      <w:r>
        <w:t>retreader</w:t>
      </w:r>
      <w:proofErr w:type="spellEnd"/>
      <w:r>
        <w:rPr>
          <w:spacing w:val="-4"/>
        </w:rPr>
        <w:t xml:space="preserve"> </w:t>
      </w:r>
      <w:r>
        <w:t>in</w:t>
      </w:r>
      <w:r>
        <w:rPr>
          <w:spacing w:val="-3"/>
        </w:rPr>
        <w:t xml:space="preserve"> </w:t>
      </w:r>
      <w:r>
        <w:t>his/her</w:t>
      </w:r>
      <w:r>
        <w:rPr>
          <w:spacing w:val="-4"/>
        </w:rPr>
        <w:t xml:space="preserve"> </w:t>
      </w:r>
      <w:r>
        <w:t>own</w:t>
      </w:r>
      <w:r>
        <w:rPr>
          <w:spacing w:val="-3"/>
        </w:rPr>
        <w:t xml:space="preserve"> </w:t>
      </w:r>
      <w:r>
        <w:t>registered</w:t>
      </w:r>
      <w:r>
        <w:rPr>
          <w:spacing w:val="-3"/>
        </w:rPr>
        <w:t xml:space="preserve"> </w:t>
      </w:r>
      <w:r>
        <w:t>plant.</w:t>
      </w:r>
      <w:r>
        <w:rPr>
          <w:spacing w:val="-3"/>
        </w:rPr>
        <w:t xml:space="preserve"> </w:t>
      </w:r>
      <w:r>
        <w:t>This</w:t>
      </w:r>
      <w:r>
        <w:rPr>
          <w:spacing w:val="-3"/>
        </w:rPr>
        <w:t xml:space="preserve"> </w:t>
      </w:r>
      <w:r>
        <w:t>requirement</w:t>
      </w:r>
      <w:r>
        <w:rPr>
          <w:spacing w:val="-3"/>
        </w:rPr>
        <w:t xml:space="preserve"> </w:t>
      </w:r>
      <w:r>
        <w:t>is</w:t>
      </w:r>
      <w:r>
        <w:rPr>
          <w:spacing w:val="-3"/>
        </w:rPr>
        <w:t xml:space="preserve"> </w:t>
      </w:r>
      <w:r>
        <w:t>crucial</w:t>
      </w:r>
      <w:r>
        <w:rPr>
          <w:spacing w:val="-3"/>
        </w:rPr>
        <w:t xml:space="preserve"> </w:t>
      </w:r>
      <w:r>
        <w:t>as</w:t>
      </w:r>
      <w:r>
        <w:rPr>
          <w:spacing w:val="-3"/>
        </w:rPr>
        <w:t xml:space="preserve"> </w:t>
      </w:r>
      <w:r>
        <w:t>many</w:t>
      </w:r>
      <w:r>
        <w:rPr>
          <w:spacing w:val="-8"/>
        </w:rPr>
        <w:t xml:space="preserve"> </w:t>
      </w:r>
      <w:r>
        <w:t>imported</w:t>
      </w:r>
      <w:r>
        <w:rPr>
          <w:spacing w:val="-1"/>
        </w:rPr>
        <w:t xml:space="preserve"> </w:t>
      </w:r>
      <w:r>
        <w:t xml:space="preserve">casings are in good condition and importers are often tempted to sell such imported used </w:t>
      </w:r>
      <w:proofErr w:type="spellStart"/>
      <w:r>
        <w:t>ty</w:t>
      </w:r>
      <w:r>
        <w:t>res</w:t>
      </w:r>
      <w:proofErr w:type="spellEnd"/>
      <w:r>
        <w:t xml:space="preserve"> without same being retreaded.</w:t>
      </w:r>
      <w:r>
        <w:rPr>
          <w:spacing w:val="-2"/>
        </w:rPr>
        <w:t xml:space="preserve"> </w:t>
      </w:r>
      <w:r>
        <w:t>This</w:t>
      </w:r>
      <w:r>
        <w:rPr>
          <w:spacing w:val="-2"/>
        </w:rPr>
        <w:t xml:space="preserve"> </w:t>
      </w:r>
      <w:r>
        <w:t>not</w:t>
      </w:r>
      <w:r>
        <w:rPr>
          <w:spacing w:val="-2"/>
        </w:rPr>
        <w:t xml:space="preserve"> </w:t>
      </w:r>
      <w:r>
        <w:t>only</w:t>
      </w:r>
      <w:r>
        <w:rPr>
          <w:spacing w:val="-5"/>
        </w:rPr>
        <w:t xml:space="preserve"> </w:t>
      </w:r>
      <w:r>
        <w:t>erodes</w:t>
      </w:r>
      <w:r>
        <w:rPr>
          <w:spacing w:val="-2"/>
        </w:rPr>
        <w:t xml:space="preserve"> </w:t>
      </w:r>
      <w:r>
        <w:t>the</w:t>
      </w:r>
      <w:r>
        <w:rPr>
          <w:spacing w:val="-3"/>
        </w:rPr>
        <w:t xml:space="preserve"> </w:t>
      </w:r>
      <w:r>
        <w:t>retreading</w:t>
      </w:r>
      <w:r>
        <w:rPr>
          <w:spacing w:val="-5"/>
        </w:rPr>
        <w:t xml:space="preserve"> </w:t>
      </w:r>
      <w:r>
        <w:t>industry</w:t>
      </w:r>
      <w:r>
        <w:rPr>
          <w:spacing w:val="-7"/>
        </w:rPr>
        <w:t xml:space="preserve"> </w:t>
      </w:r>
      <w:r>
        <w:t>and</w:t>
      </w:r>
      <w:r>
        <w:rPr>
          <w:spacing w:val="-2"/>
        </w:rPr>
        <w:t xml:space="preserve"> </w:t>
      </w:r>
      <w:r>
        <w:t>the</w:t>
      </w:r>
      <w:r>
        <w:rPr>
          <w:spacing w:val="-3"/>
        </w:rPr>
        <w:t xml:space="preserve"> </w:t>
      </w:r>
      <w:r>
        <w:t>manufacturing</w:t>
      </w:r>
      <w:r>
        <w:rPr>
          <w:spacing w:val="-5"/>
        </w:rPr>
        <w:t xml:space="preserve"> </w:t>
      </w:r>
      <w:r>
        <w:t>industry</w:t>
      </w:r>
      <w:r>
        <w:rPr>
          <w:spacing w:val="-7"/>
        </w:rPr>
        <w:t xml:space="preserve"> </w:t>
      </w:r>
      <w:r>
        <w:t>but</w:t>
      </w:r>
      <w:r>
        <w:rPr>
          <w:spacing w:val="-2"/>
        </w:rPr>
        <w:t xml:space="preserve"> </w:t>
      </w:r>
      <w:r>
        <w:t>also</w:t>
      </w:r>
      <w:r>
        <w:rPr>
          <w:spacing w:val="-2"/>
        </w:rPr>
        <w:t xml:space="preserve"> </w:t>
      </w:r>
      <w:r>
        <w:t xml:space="preserve">circumvents the safety/quality specification requirement that is applicable to imported as well as locally manufactured new pneumatic </w:t>
      </w:r>
      <w:proofErr w:type="spellStart"/>
      <w:r>
        <w:t>tyres</w:t>
      </w:r>
      <w:proofErr w:type="spellEnd"/>
      <w:r>
        <w:t>.</w:t>
      </w:r>
    </w:p>
    <w:p w:rsidR="00164143" w:rsidRDefault="00164143">
      <w:pPr>
        <w:pStyle w:val="BodyText"/>
        <w:spacing w:before="5"/>
      </w:pPr>
    </w:p>
    <w:p w:rsidR="00164143" w:rsidRDefault="00061410">
      <w:pPr>
        <w:pStyle w:val="Heading1"/>
      </w:pPr>
      <w:r>
        <w:t>Application</w:t>
      </w:r>
      <w:r>
        <w:rPr>
          <w:spacing w:val="-9"/>
        </w:rPr>
        <w:t xml:space="preserve"> </w:t>
      </w:r>
      <w:r>
        <w:rPr>
          <w:spacing w:val="-2"/>
        </w:rPr>
        <w:t>process</w:t>
      </w:r>
    </w:p>
    <w:p w:rsidR="00164143" w:rsidRDefault="00164143">
      <w:pPr>
        <w:pStyle w:val="BodyText"/>
        <w:spacing w:before="6"/>
        <w:rPr>
          <w:b/>
          <w:sz w:val="23"/>
        </w:rPr>
      </w:pPr>
    </w:p>
    <w:p w:rsidR="00164143" w:rsidRDefault="00061410">
      <w:pPr>
        <w:pStyle w:val="BodyText"/>
        <w:spacing w:before="1"/>
        <w:ind w:left="107" w:right="219"/>
      </w:pPr>
      <w:r>
        <w:t>New applicant importers must complete form IE230 (application to register as an importer or c</w:t>
      </w:r>
      <w:r>
        <w:t>hange of current information) as well as the form IE461, which is the actual application for the issuing of an import permit. When the application is made, the applicant or any</w:t>
      </w:r>
      <w:r>
        <w:rPr>
          <w:spacing w:val="-1"/>
        </w:rPr>
        <w:t xml:space="preserve"> </w:t>
      </w:r>
      <w:r>
        <w:t>person acting</w:t>
      </w:r>
      <w:r>
        <w:rPr>
          <w:spacing w:val="-1"/>
        </w:rPr>
        <w:t xml:space="preserve"> </w:t>
      </w:r>
      <w:r>
        <w:t>on his/her behalf must ensure that all</w:t>
      </w:r>
      <w:r>
        <w:rPr>
          <w:spacing w:val="-3"/>
        </w:rPr>
        <w:t xml:space="preserve"> </w:t>
      </w:r>
      <w:r>
        <w:t>requested</w:t>
      </w:r>
      <w:r>
        <w:rPr>
          <w:spacing w:val="-3"/>
        </w:rPr>
        <w:t xml:space="preserve"> </w:t>
      </w:r>
      <w:r>
        <w:t>information</w:t>
      </w:r>
      <w:r>
        <w:rPr>
          <w:spacing w:val="-3"/>
        </w:rPr>
        <w:t xml:space="preserve"> </w:t>
      </w:r>
      <w:r>
        <w:t>has</w:t>
      </w:r>
      <w:r>
        <w:rPr>
          <w:spacing w:val="-3"/>
        </w:rPr>
        <w:t xml:space="preserve"> </w:t>
      </w:r>
      <w:r>
        <w:t>been</w:t>
      </w:r>
      <w:r>
        <w:rPr>
          <w:spacing w:val="-3"/>
        </w:rPr>
        <w:t xml:space="preserve"> </w:t>
      </w:r>
      <w:r>
        <w:t>provided</w:t>
      </w:r>
      <w:r>
        <w:rPr>
          <w:spacing w:val="-3"/>
        </w:rPr>
        <w:t xml:space="preserve"> </w:t>
      </w:r>
      <w:r>
        <w:t>and</w:t>
      </w:r>
      <w:r>
        <w:rPr>
          <w:spacing w:val="-3"/>
        </w:rPr>
        <w:t xml:space="preserve"> </w:t>
      </w:r>
      <w:r>
        <w:t>that</w:t>
      </w:r>
      <w:r>
        <w:rPr>
          <w:spacing w:val="-3"/>
        </w:rPr>
        <w:t xml:space="preserve"> </w:t>
      </w:r>
      <w:r>
        <w:t>copies</w:t>
      </w:r>
      <w:r>
        <w:rPr>
          <w:spacing w:val="-3"/>
        </w:rPr>
        <w:t xml:space="preserve"> </w:t>
      </w:r>
      <w:r>
        <w:t>of</w:t>
      </w:r>
      <w:r>
        <w:rPr>
          <w:spacing w:val="-4"/>
        </w:rPr>
        <w:t xml:space="preserve"> </w:t>
      </w:r>
      <w:r>
        <w:t>the</w:t>
      </w:r>
      <w:r>
        <w:rPr>
          <w:spacing w:val="-4"/>
        </w:rPr>
        <w:t xml:space="preserve"> </w:t>
      </w:r>
      <w:r>
        <w:t>requested</w:t>
      </w:r>
      <w:r>
        <w:rPr>
          <w:spacing w:val="-3"/>
        </w:rPr>
        <w:t xml:space="preserve"> </w:t>
      </w:r>
      <w:r>
        <w:t>supporting</w:t>
      </w:r>
      <w:r>
        <w:rPr>
          <w:spacing w:val="-6"/>
        </w:rPr>
        <w:t xml:space="preserve"> </w:t>
      </w:r>
      <w:r>
        <w:t>documents</w:t>
      </w:r>
      <w:r>
        <w:rPr>
          <w:spacing w:val="-3"/>
        </w:rPr>
        <w:t xml:space="preserve"> </w:t>
      </w:r>
      <w:r>
        <w:t>(such</w:t>
      </w:r>
      <w:r>
        <w:rPr>
          <w:spacing w:val="-3"/>
        </w:rPr>
        <w:t xml:space="preserve"> </w:t>
      </w:r>
      <w:r>
        <w:t>as a copy of the sworn affidavit, VAT Certificate or ID document) are attached.</w:t>
      </w:r>
    </w:p>
    <w:p w:rsidR="00164143" w:rsidRDefault="00164143">
      <w:pPr>
        <w:pStyle w:val="BodyText"/>
      </w:pPr>
    </w:p>
    <w:p w:rsidR="00164143" w:rsidRDefault="00061410">
      <w:pPr>
        <w:pStyle w:val="BodyText"/>
        <w:ind w:left="107"/>
      </w:pPr>
      <w:r>
        <w:t>An</w:t>
      </w:r>
      <w:r>
        <w:rPr>
          <w:spacing w:val="-2"/>
        </w:rPr>
        <w:t xml:space="preserve"> </w:t>
      </w:r>
      <w:r>
        <w:t>applicant</w:t>
      </w:r>
      <w:r>
        <w:rPr>
          <w:spacing w:val="-2"/>
        </w:rPr>
        <w:t xml:space="preserve"> </w:t>
      </w:r>
      <w:r>
        <w:t>must</w:t>
      </w:r>
      <w:r>
        <w:rPr>
          <w:spacing w:val="-2"/>
        </w:rPr>
        <w:t xml:space="preserve"> </w:t>
      </w:r>
      <w:r>
        <w:t>submit</w:t>
      </w:r>
      <w:r>
        <w:rPr>
          <w:spacing w:val="-2"/>
        </w:rPr>
        <w:t xml:space="preserve"> </w:t>
      </w:r>
      <w:r>
        <w:t>a</w:t>
      </w:r>
      <w:r>
        <w:rPr>
          <w:spacing w:val="-3"/>
        </w:rPr>
        <w:t xml:space="preserve"> </w:t>
      </w:r>
      <w:r>
        <w:t>sworn</w:t>
      </w:r>
      <w:r>
        <w:rPr>
          <w:spacing w:val="-3"/>
        </w:rPr>
        <w:t xml:space="preserve"> </w:t>
      </w:r>
      <w:r>
        <w:t>affidavit</w:t>
      </w:r>
      <w:r>
        <w:rPr>
          <w:spacing w:val="-3"/>
        </w:rPr>
        <w:t xml:space="preserve"> </w:t>
      </w:r>
      <w:r>
        <w:t>declaring</w:t>
      </w:r>
      <w:r>
        <w:rPr>
          <w:spacing w:val="-6"/>
        </w:rPr>
        <w:t xml:space="preserve"> </w:t>
      </w:r>
      <w:r>
        <w:t>under</w:t>
      </w:r>
      <w:r>
        <w:rPr>
          <w:spacing w:val="-2"/>
        </w:rPr>
        <w:t xml:space="preserve"> </w:t>
      </w:r>
      <w:r>
        <w:t>oath</w:t>
      </w:r>
      <w:r>
        <w:rPr>
          <w:spacing w:val="-3"/>
        </w:rPr>
        <w:t xml:space="preserve"> </w:t>
      </w:r>
      <w:r>
        <w:t>the</w:t>
      </w:r>
      <w:r>
        <w:rPr>
          <w:spacing w:val="-4"/>
        </w:rPr>
        <w:t xml:space="preserve"> </w:t>
      </w:r>
      <w:r>
        <w:t>particulars</w:t>
      </w:r>
      <w:r>
        <w:rPr>
          <w:spacing w:val="-2"/>
        </w:rPr>
        <w:t xml:space="preserve"> </w:t>
      </w:r>
      <w:r>
        <w:t>of</w:t>
      </w:r>
      <w:r>
        <w:rPr>
          <w:spacing w:val="-3"/>
        </w:rPr>
        <w:t xml:space="preserve"> </w:t>
      </w:r>
      <w:r>
        <w:t>the</w:t>
      </w:r>
      <w:r>
        <w:rPr>
          <w:spacing w:val="-3"/>
        </w:rPr>
        <w:t xml:space="preserve"> </w:t>
      </w:r>
      <w:r>
        <w:t>retreading</w:t>
      </w:r>
      <w:r>
        <w:rPr>
          <w:spacing w:val="-2"/>
        </w:rPr>
        <w:t xml:space="preserve"> </w:t>
      </w:r>
      <w:r>
        <w:t>equipment, and that all the retreading equipment at the premises of the applicant/</w:t>
      </w:r>
      <w:proofErr w:type="spellStart"/>
      <w:r>
        <w:t>retreader</w:t>
      </w:r>
      <w:proofErr w:type="spellEnd"/>
      <w:r>
        <w:t xml:space="preserve"> </w:t>
      </w:r>
      <w:proofErr w:type="gramStart"/>
      <w:r>
        <w:t>are</w:t>
      </w:r>
      <w:proofErr w:type="gramEnd"/>
      <w:r>
        <w:t xml:space="preserve"> fully operational.</w:t>
      </w:r>
    </w:p>
    <w:p w:rsidR="00164143" w:rsidRDefault="00061410">
      <w:pPr>
        <w:pStyle w:val="BodyText"/>
        <w:ind w:left="107"/>
      </w:pPr>
      <w:r>
        <w:t>Investigators</w:t>
      </w:r>
      <w:r>
        <w:rPr>
          <w:spacing w:val="-3"/>
        </w:rPr>
        <w:t xml:space="preserve"> </w:t>
      </w:r>
      <w:r>
        <w:t>of</w:t>
      </w:r>
      <w:r>
        <w:rPr>
          <w:spacing w:val="-3"/>
        </w:rPr>
        <w:t xml:space="preserve"> </w:t>
      </w:r>
      <w:r>
        <w:t>the</w:t>
      </w:r>
      <w:r>
        <w:rPr>
          <w:spacing w:val="-3"/>
        </w:rPr>
        <w:t xml:space="preserve"> </w:t>
      </w:r>
      <w:r>
        <w:t>Enforcement</w:t>
      </w:r>
      <w:r>
        <w:rPr>
          <w:spacing w:val="-2"/>
        </w:rPr>
        <w:t xml:space="preserve"> </w:t>
      </w:r>
      <w:r>
        <w:t>Unit</w:t>
      </w:r>
      <w:r>
        <w:rPr>
          <w:spacing w:val="-2"/>
        </w:rPr>
        <w:t xml:space="preserve"> </w:t>
      </w:r>
      <w:r>
        <w:t>at</w:t>
      </w:r>
      <w:r>
        <w:rPr>
          <w:spacing w:val="-1"/>
        </w:rPr>
        <w:t xml:space="preserve"> </w:t>
      </w:r>
      <w:r>
        <w:t>ITAC</w:t>
      </w:r>
      <w:r>
        <w:rPr>
          <w:spacing w:val="-2"/>
        </w:rPr>
        <w:t xml:space="preserve"> </w:t>
      </w:r>
      <w:r>
        <w:t>will</w:t>
      </w:r>
      <w:r>
        <w:rPr>
          <w:spacing w:val="-2"/>
        </w:rPr>
        <w:t xml:space="preserve"> </w:t>
      </w:r>
      <w:r>
        <w:t>conduct</w:t>
      </w:r>
      <w:r>
        <w:rPr>
          <w:spacing w:val="-2"/>
        </w:rPr>
        <w:t xml:space="preserve"> </w:t>
      </w:r>
      <w:r>
        <w:t>an</w:t>
      </w:r>
      <w:r>
        <w:rPr>
          <w:spacing w:val="-2"/>
        </w:rPr>
        <w:t xml:space="preserve"> </w:t>
      </w:r>
      <w:r>
        <w:t>inspection</w:t>
      </w:r>
      <w:r>
        <w:rPr>
          <w:spacing w:val="-2"/>
        </w:rPr>
        <w:t xml:space="preserve"> </w:t>
      </w:r>
      <w:r>
        <w:t>to</w:t>
      </w:r>
      <w:r>
        <w:rPr>
          <w:spacing w:val="-3"/>
        </w:rPr>
        <w:t xml:space="preserve"> </w:t>
      </w:r>
      <w:r>
        <w:t>verify</w:t>
      </w:r>
      <w:r>
        <w:rPr>
          <w:spacing w:val="-7"/>
        </w:rPr>
        <w:t xml:space="preserve"> </w:t>
      </w:r>
      <w:r>
        <w:t>the</w:t>
      </w:r>
      <w:r>
        <w:rPr>
          <w:spacing w:val="-3"/>
        </w:rPr>
        <w:t xml:space="preserve"> </w:t>
      </w:r>
      <w:r>
        <w:t>information</w:t>
      </w:r>
      <w:r>
        <w:rPr>
          <w:spacing w:val="-2"/>
        </w:rPr>
        <w:t xml:space="preserve"> provided.</w:t>
      </w:r>
    </w:p>
    <w:p w:rsidR="00164143" w:rsidRDefault="00164143">
      <w:pPr>
        <w:pStyle w:val="BodyText"/>
      </w:pPr>
    </w:p>
    <w:p w:rsidR="00164143" w:rsidRDefault="00061410">
      <w:pPr>
        <w:pStyle w:val="BodyText"/>
        <w:ind w:left="107" w:right="264"/>
        <w:jc w:val="both"/>
      </w:pPr>
      <w:r>
        <w:t>Allocations are based on a calc</w:t>
      </w:r>
      <w:r>
        <w:t xml:space="preserve">ulated percentage of a </w:t>
      </w:r>
      <w:proofErr w:type="spellStart"/>
      <w:r>
        <w:t>retreader’s</w:t>
      </w:r>
      <w:proofErr w:type="spellEnd"/>
      <w:r>
        <w:t xml:space="preserve"> maximum retreading capacity. During</w:t>
      </w:r>
      <w:r>
        <w:rPr>
          <w:spacing w:val="-1"/>
        </w:rPr>
        <w:t xml:space="preserve"> </w:t>
      </w:r>
      <w:r>
        <w:t>the first</w:t>
      </w:r>
      <w:r>
        <w:rPr>
          <w:spacing w:val="-3"/>
        </w:rPr>
        <w:t xml:space="preserve"> </w:t>
      </w:r>
      <w:r>
        <w:t>six</w:t>
      </w:r>
      <w:r>
        <w:rPr>
          <w:spacing w:val="-1"/>
        </w:rPr>
        <w:t xml:space="preserve"> </w:t>
      </w:r>
      <w:r>
        <w:t>months</w:t>
      </w:r>
      <w:r>
        <w:rPr>
          <w:spacing w:val="-3"/>
        </w:rPr>
        <w:t xml:space="preserve"> </w:t>
      </w:r>
      <w:r>
        <w:t>of</w:t>
      </w:r>
      <w:r>
        <w:rPr>
          <w:spacing w:val="-4"/>
        </w:rPr>
        <w:t xml:space="preserve"> </w:t>
      </w:r>
      <w:r>
        <w:t>the</w:t>
      </w:r>
      <w:r>
        <w:rPr>
          <w:spacing w:val="-4"/>
        </w:rPr>
        <w:t xml:space="preserve"> </w:t>
      </w:r>
      <w:r>
        <w:t>calendar year,</w:t>
      </w:r>
      <w:r>
        <w:rPr>
          <w:spacing w:val="-3"/>
        </w:rPr>
        <w:t xml:space="preserve"> </w:t>
      </w:r>
      <w:r>
        <w:t>the</w:t>
      </w:r>
      <w:r>
        <w:rPr>
          <w:spacing w:val="-4"/>
        </w:rPr>
        <w:t xml:space="preserve"> </w:t>
      </w:r>
      <w:r>
        <w:t>importer/</w:t>
      </w:r>
      <w:proofErr w:type="spellStart"/>
      <w:r>
        <w:t>retreader</w:t>
      </w:r>
      <w:proofErr w:type="spellEnd"/>
      <w:r>
        <w:rPr>
          <w:spacing w:val="-4"/>
        </w:rPr>
        <w:t xml:space="preserve"> </w:t>
      </w:r>
      <w:r>
        <w:t>will</w:t>
      </w:r>
      <w:r>
        <w:rPr>
          <w:spacing w:val="-3"/>
        </w:rPr>
        <w:t xml:space="preserve"> </w:t>
      </w:r>
      <w:r>
        <w:t>be</w:t>
      </w:r>
      <w:r>
        <w:rPr>
          <w:spacing w:val="-4"/>
        </w:rPr>
        <w:t xml:space="preserve"> </w:t>
      </w:r>
      <w:r>
        <w:t>allocated</w:t>
      </w:r>
      <w:r>
        <w:rPr>
          <w:spacing w:val="-1"/>
        </w:rPr>
        <w:t xml:space="preserve"> </w:t>
      </w:r>
      <w:r>
        <w:t>50%</w:t>
      </w:r>
      <w:r>
        <w:rPr>
          <w:spacing w:val="-4"/>
        </w:rPr>
        <w:t xml:space="preserve"> </w:t>
      </w:r>
      <w:r>
        <w:t>of</w:t>
      </w:r>
      <w:r>
        <w:rPr>
          <w:spacing w:val="-4"/>
        </w:rPr>
        <w:t xml:space="preserve"> </w:t>
      </w:r>
      <w:r>
        <w:t>the</w:t>
      </w:r>
      <w:r>
        <w:rPr>
          <w:spacing w:val="-4"/>
        </w:rPr>
        <w:t xml:space="preserve"> </w:t>
      </w:r>
      <w:r>
        <w:t>calculated</w:t>
      </w:r>
      <w:r>
        <w:rPr>
          <w:spacing w:val="-1"/>
        </w:rPr>
        <w:t xml:space="preserve"> </w:t>
      </w:r>
      <w:r>
        <w:t>capacity and a further 50% will be allocated during the second six months of th</w:t>
      </w:r>
      <w:r>
        <w:t>e year.</w:t>
      </w:r>
    </w:p>
    <w:p w:rsidR="00164143" w:rsidRDefault="00164143">
      <w:pPr>
        <w:pStyle w:val="BodyText"/>
      </w:pPr>
    </w:p>
    <w:p w:rsidR="00164143" w:rsidRDefault="00061410">
      <w:pPr>
        <w:pStyle w:val="BodyText"/>
        <w:ind w:left="107"/>
      </w:pPr>
      <w:r>
        <w:t>Existing importers must complete the application form (IE461) when applying for an import permit. The applicant</w:t>
      </w:r>
      <w:r>
        <w:rPr>
          <w:spacing w:val="-3"/>
        </w:rPr>
        <w:t xml:space="preserve"> </w:t>
      </w:r>
      <w:r>
        <w:t>must</w:t>
      </w:r>
      <w:r>
        <w:rPr>
          <w:spacing w:val="-3"/>
        </w:rPr>
        <w:t xml:space="preserve"> </w:t>
      </w:r>
      <w:r>
        <w:t>ensure</w:t>
      </w:r>
      <w:r>
        <w:rPr>
          <w:spacing w:val="-4"/>
        </w:rPr>
        <w:t xml:space="preserve"> </w:t>
      </w:r>
      <w:r>
        <w:t>that</w:t>
      </w:r>
      <w:r>
        <w:rPr>
          <w:spacing w:val="-3"/>
        </w:rPr>
        <w:t xml:space="preserve"> </w:t>
      </w:r>
      <w:r>
        <w:t>all</w:t>
      </w:r>
      <w:r>
        <w:rPr>
          <w:spacing w:val="-3"/>
        </w:rPr>
        <w:t xml:space="preserve"> </w:t>
      </w:r>
      <w:r>
        <w:t>requested</w:t>
      </w:r>
      <w:r>
        <w:rPr>
          <w:spacing w:val="-3"/>
        </w:rPr>
        <w:t xml:space="preserve"> </w:t>
      </w:r>
      <w:r>
        <w:t>information</w:t>
      </w:r>
      <w:r>
        <w:rPr>
          <w:spacing w:val="-3"/>
        </w:rPr>
        <w:t xml:space="preserve"> </w:t>
      </w:r>
      <w:r>
        <w:t>is</w:t>
      </w:r>
      <w:r>
        <w:rPr>
          <w:spacing w:val="-3"/>
        </w:rPr>
        <w:t xml:space="preserve"> </w:t>
      </w:r>
      <w:r>
        <w:t>provided</w:t>
      </w:r>
      <w:r>
        <w:rPr>
          <w:spacing w:val="-3"/>
        </w:rPr>
        <w:t xml:space="preserve"> </w:t>
      </w:r>
      <w:r>
        <w:t>and</w:t>
      </w:r>
      <w:r>
        <w:rPr>
          <w:spacing w:val="-3"/>
        </w:rPr>
        <w:t xml:space="preserve"> </w:t>
      </w:r>
      <w:r>
        <w:t>that</w:t>
      </w:r>
      <w:r>
        <w:rPr>
          <w:spacing w:val="-3"/>
        </w:rPr>
        <w:t xml:space="preserve"> </w:t>
      </w:r>
      <w:r>
        <w:t>copies</w:t>
      </w:r>
      <w:r>
        <w:rPr>
          <w:spacing w:val="-3"/>
        </w:rPr>
        <w:t xml:space="preserve"> </w:t>
      </w:r>
      <w:r>
        <w:t>of</w:t>
      </w:r>
      <w:r>
        <w:rPr>
          <w:spacing w:val="-4"/>
        </w:rPr>
        <w:t xml:space="preserve"> </w:t>
      </w:r>
      <w:r>
        <w:t>supporting</w:t>
      </w:r>
      <w:r>
        <w:rPr>
          <w:spacing w:val="-6"/>
        </w:rPr>
        <w:t xml:space="preserve"> </w:t>
      </w:r>
      <w:r>
        <w:t>documents</w:t>
      </w:r>
      <w:r>
        <w:rPr>
          <w:spacing w:val="-3"/>
        </w:rPr>
        <w:t xml:space="preserve"> </w:t>
      </w:r>
      <w:r>
        <w:t xml:space="preserve">are </w:t>
      </w:r>
      <w:r>
        <w:rPr>
          <w:spacing w:val="-2"/>
        </w:rPr>
        <w:t>attached.</w:t>
      </w:r>
    </w:p>
    <w:p w:rsidR="00164143" w:rsidRDefault="00164143">
      <w:pPr>
        <w:pStyle w:val="BodyText"/>
      </w:pPr>
    </w:p>
    <w:p w:rsidR="00164143" w:rsidRDefault="00061410">
      <w:pPr>
        <w:pStyle w:val="BodyText"/>
        <w:ind w:left="107" w:right="296"/>
        <w:jc w:val="both"/>
      </w:pPr>
      <w:r>
        <w:t>Inspections</w:t>
      </w:r>
      <w:r>
        <w:rPr>
          <w:spacing w:val="-2"/>
        </w:rPr>
        <w:t xml:space="preserve"> </w:t>
      </w:r>
      <w:r>
        <w:t>to</w:t>
      </w:r>
      <w:r>
        <w:rPr>
          <w:spacing w:val="-2"/>
        </w:rPr>
        <w:t xml:space="preserve"> </w:t>
      </w:r>
      <w:r>
        <w:t>verify</w:t>
      </w:r>
      <w:r>
        <w:rPr>
          <w:spacing w:val="-7"/>
        </w:rPr>
        <w:t xml:space="preserve"> </w:t>
      </w:r>
      <w:r>
        <w:t>the</w:t>
      </w:r>
      <w:r>
        <w:rPr>
          <w:spacing w:val="-1"/>
        </w:rPr>
        <w:t xml:space="preserve"> </w:t>
      </w:r>
      <w:r>
        <w:t>operations</w:t>
      </w:r>
      <w:r>
        <w:rPr>
          <w:spacing w:val="-2"/>
        </w:rPr>
        <w:t xml:space="preserve"> </w:t>
      </w:r>
      <w:r>
        <w:t>and</w:t>
      </w:r>
      <w:r>
        <w:rPr>
          <w:spacing w:val="-2"/>
        </w:rPr>
        <w:t xml:space="preserve"> </w:t>
      </w:r>
      <w:r>
        <w:t>equipment</w:t>
      </w:r>
      <w:r>
        <w:rPr>
          <w:spacing w:val="-2"/>
        </w:rPr>
        <w:t xml:space="preserve"> </w:t>
      </w:r>
      <w:r>
        <w:t>of</w:t>
      </w:r>
      <w:r>
        <w:rPr>
          <w:spacing w:val="-3"/>
        </w:rPr>
        <w:t xml:space="preserve"> </w:t>
      </w:r>
      <w:r>
        <w:t>existing</w:t>
      </w:r>
      <w:r>
        <w:rPr>
          <w:spacing w:val="-5"/>
        </w:rPr>
        <w:t xml:space="preserve"> </w:t>
      </w:r>
      <w:r>
        <w:t>importers/</w:t>
      </w:r>
      <w:proofErr w:type="spellStart"/>
      <w:r>
        <w:t>retreaders</w:t>
      </w:r>
      <w:proofErr w:type="spellEnd"/>
      <w:r>
        <w:rPr>
          <w:spacing w:val="-2"/>
        </w:rPr>
        <w:t xml:space="preserve"> </w:t>
      </w:r>
      <w:r>
        <w:t>are</w:t>
      </w:r>
      <w:r>
        <w:rPr>
          <w:spacing w:val="-3"/>
        </w:rPr>
        <w:t xml:space="preserve"> </w:t>
      </w:r>
      <w:r>
        <w:t>conducted</w:t>
      </w:r>
      <w:r>
        <w:rPr>
          <w:spacing w:val="-2"/>
        </w:rPr>
        <w:t xml:space="preserve"> </w:t>
      </w:r>
      <w:r>
        <w:t>annually. When</w:t>
      </w:r>
      <w:r>
        <w:rPr>
          <w:spacing w:val="-2"/>
        </w:rPr>
        <w:t xml:space="preserve"> </w:t>
      </w:r>
      <w:r>
        <w:t>a</w:t>
      </w:r>
      <w:r>
        <w:rPr>
          <w:spacing w:val="-3"/>
        </w:rPr>
        <w:t xml:space="preserve"> </w:t>
      </w:r>
      <w:r>
        <w:t>change</w:t>
      </w:r>
      <w:r>
        <w:rPr>
          <w:spacing w:val="-3"/>
        </w:rPr>
        <w:t xml:space="preserve"> </w:t>
      </w:r>
      <w:r>
        <w:t>has</w:t>
      </w:r>
      <w:r>
        <w:rPr>
          <w:spacing w:val="-2"/>
        </w:rPr>
        <w:t xml:space="preserve"> </w:t>
      </w:r>
      <w:r>
        <w:t>occurred</w:t>
      </w:r>
      <w:r>
        <w:rPr>
          <w:spacing w:val="-2"/>
        </w:rPr>
        <w:t xml:space="preserve"> </w:t>
      </w:r>
      <w:r>
        <w:t>in</w:t>
      </w:r>
      <w:r>
        <w:rPr>
          <w:spacing w:val="-3"/>
        </w:rPr>
        <w:t xml:space="preserve"> </w:t>
      </w:r>
      <w:r>
        <w:t>the</w:t>
      </w:r>
      <w:r>
        <w:rPr>
          <w:spacing w:val="-3"/>
        </w:rPr>
        <w:t xml:space="preserve"> </w:t>
      </w:r>
      <w:r>
        <w:t>retreading</w:t>
      </w:r>
      <w:r>
        <w:rPr>
          <w:spacing w:val="-5"/>
        </w:rPr>
        <w:t xml:space="preserve"> </w:t>
      </w:r>
      <w:r>
        <w:t>capabilities</w:t>
      </w:r>
      <w:r>
        <w:rPr>
          <w:spacing w:val="-2"/>
        </w:rPr>
        <w:t xml:space="preserve"> </w:t>
      </w:r>
      <w:r>
        <w:t>of</w:t>
      </w:r>
      <w:r>
        <w:rPr>
          <w:spacing w:val="-3"/>
        </w:rPr>
        <w:t xml:space="preserve"> </w:t>
      </w:r>
      <w:r>
        <w:t>a</w:t>
      </w:r>
      <w:r>
        <w:rPr>
          <w:spacing w:val="-3"/>
        </w:rPr>
        <w:t xml:space="preserve"> </w:t>
      </w:r>
      <w:proofErr w:type="spellStart"/>
      <w:r>
        <w:t>retreader</w:t>
      </w:r>
      <w:proofErr w:type="spellEnd"/>
      <w:r>
        <w:t>,</w:t>
      </w:r>
      <w:r>
        <w:rPr>
          <w:spacing w:val="-2"/>
        </w:rPr>
        <w:t xml:space="preserve"> </w:t>
      </w:r>
      <w:r>
        <w:t>the</w:t>
      </w:r>
      <w:r>
        <w:rPr>
          <w:spacing w:val="-1"/>
        </w:rPr>
        <w:t xml:space="preserve"> </w:t>
      </w:r>
      <w:r>
        <w:t>import</w:t>
      </w:r>
      <w:r>
        <w:rPr>
          <w:spacing w:val="-2"/>
        </w:rPr>
        <w:t xml:space="preserve"> </w:t>
      </w:r>
      <w:r>
        <w:t>permit</w:t>
      </w:r>
      <w:r>
        <w:rPr>
          <w:spacing w:val="-2"/>
        </w:rPr>
        <w:t xml:space="preserve"> </w:t>
      </w:r>
      <w:r>
        <w:t>allocation</w:t>
      </w:r>
      <w:r>
        <w:rPr>
          <w:spacing w:val="-2"/>
        </w:rPr>
        <w:t xml:space="preserve"> </w:t>
      </w:r>
      <w:r>
        <w:t>based on</w:t>
      </w:r>
      <w:r>
        <w:rPr>
          <w:spacing w:val="-1"/>
        </w:rPr>
        <w:t xml:space="preserve"> </w:t>
      </w:r>
      <w:r>
        <w:t>those</w:t>
      </w:r>
      <w:r>
        <w:rPr>
          <w:spacing w:val="-2"/>
        </w:rPr>
        <w:t xml:space="preserve"> </w:t>
      </w:r>
      <w:r>
        <w:t>capabilities</w:t>
      </w:r>
      <w:r>
        <w:rPr>
          <w:spacing w:val="-1"/>
        </w:rPr>
        <w:t xml:space="preserve"> </w:t>
      </w:r>
      <w:r>
        <w:t>will</w:t>
      </w:r>
      <w:r>
        <w:rPr>
          <w:spacing w:val="-1"/>
        </w:rPr>
        <w:t xml:space="preserve"> </w:t>
      </w:r>
      <w:r>
        <w:t>be</w:t>
      </w:r>
      <w:r>
        <w:rPr>
          <w:spacing w:val="-2"/>
        </w:rPr>
        <w:t xml:space="preserve"> </w:t>
      </w:r>
      <w:r>
        <w:t>adjusted</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cu</w:t>
      </w:r>
      <w:r>
        <w:t>rrent</w:t>
      </w:r>
      <w:r>
        <w:rPr>
          <w:spacing w:val="-1"/>
        </w:rPr>
        <w:t xml:space="preserve"> </w:t>
      </w:r>
      <w:r>
        <w:t>capabilities.</w:t>
      </w:r>
      <w:r>
        <w:rPr>
          <w:spacing w:val="-1"/>
        </w:rPr>
        <w:t xml:space="preserve"> </w:t>
      </w:r>
      <w:r>
        <w:t>No</w:t>
      </w:r>
      <w:r>
        <w:rPr>
          <w:spacing w:val="-1"/>
        </w:rPr>
        <w:t xml:space="preserve"> </w:t>
      </w:r>
      <w:r>
        <w:t>imported</w:t>
      </w:r>
      <w:r>
        <w:rPr>
          <w:spacing w:val="-1"/>
        </w:rPr>
        <w:t xml:space="preserve"> </w:t>
      </w:r>
      <w:r>
        <w:t>used</w:t>
      </w:r>
      <w:r>
        <w:rPr>
          <w:spacing w:val="-1"/>
        </w:rPr>
        <w:t xml:space="preserve"> </w:t>
      </w:r>
      <w:r>
        <w:t>casings may be sold without prior retreading.</w:t>
      </w:r>
    </w:p>
    <w:p w:rsidR="00164143" w:rsidRDefault="00164143">
      <w:pPr>
        <w:pStyle w:val="BodyText"/>
      </w:pPr>
    </w:p>
    <w:p w:rsidR="00164143" w:rsidRDefault="00061410">
      <w:pPr>
        <w:pStyle w:val="BodyText"/>
        <w:ind w:left="107" w:right="219"/>
      </w:pPr>
      <w:r>
        <w:t>The</w:t>
      </w:r>
      <w:r>
        <w:rPr>
          <w:spacing w:val="-3"/>
        </w:rPr>
        <w:t xml:space="preserve"> </w:t>
      </w:r>
      <w:r>
        <w:t>storage</w:t>
      </w:r>
      <w:r>
        <w:rPr>
          <w:spacing w:val="-2"/>
        </w:rPr>
        <w:t xml:space="preserve"> </w:t>
      </w:r>
      <w:r>
        <w:t>and</w:t>
      </w:r>
      <w:r>
        <w:rPr>
          <w:spacing w:val="-2"/>
        </w:rPr>
        <w:t xml:space="preserve"> </w:t>
      </w:r>
      <w:r>
        <w:t>warehousing</w:t>
      </w:r>
      <w:r>
        <w:rPr>
          <w:spacing w:val="-5"/>
        </w:rPr>
        <w:t xml:space="preserve"> </w:t>
      </w:r>
      <w:r>
        <w:t>of</w:t>
      </w:r>
      <w:r>
        <w:rPr>
          <w:spacing w:val="-3"/>
        </w:rPr>
        <w:t xml:space="preserve"> </w:t>
      </w:r>
      <w:r>
        <w:t>all</w:t>
      </w:r>
      <w:r>
        <w:rPr>
          <w:spacing w:val="-2"/>
        </w:rPr>
        <w:t xml:space="preserve"> </w:t>
      </w:r>
      <w:r>
        <w:t>imported</w:t>
      </w:r>
      <w:r>
        <w:rPr>
          <w:spacing w:val="-2"/>
        </w:rPr>
        <w:t xml:space="preserve"> </w:t>
      </w:r>
      <w:r>
        <w:t>used</w:t>
      </w:r>
      <w:r>
        <w:rPr>
          <w:spacing w:val="-1"/>
        </w:rPr>
        <w:t xml:space="preserve"> </w:t>
      </w:r>
      <w:r>
        <w:t>or</w:t>
      </w:r>
      <w:r>
        <w:rPr>
          <w:spacing w:val="-3"/>
        </w:rPr>
        <w:t xml:space="preserve"> </w:t>
      </w:r>
      <w:r>
        <w:t>second-hand</w:t>
      </w:r>
      <w:r>
        <w:rPr>
          <w:spacing w:val="-2"/>
        </w:rPr>
        <w:t xml:space="preserve"> </w:t>
      </w:r>
      <w:proofErr w:type="spellStart"/>
      <w:r>
        <w:t>tyre</w:t>
      </w:r>
      <w:proofErr w:type="spellEnd"/>
      <w:r>
        <w:rPr>
          <w:spacing w:val="-2"/>
        </w:rPr>
        <w:t xml:space="preserve"> </w:t>
      </w:r>
      <w:r>
        <w:t>casings</w:t>
      </w:r>
      <w:r>
        <w:rPr>
          <w:spacing w:val="-2"/>
        </w:rPr>
        <w:t xml:space="preserve"> </w:t>
      </w:r>
      <w:r>
        <w:t>must</w:t>
      </w:r>
      <w:r>
        <w:rPr>
          <w:spacing w:val="-2"/>
        </w:rPr>
        <w:t xml:space="preserve"> </w:t>
      </w:r>
      <w:r>
        <w:t>be</w:t>
      </w:r>
      <w:r>
        <w:rPr>
          <w:spacing w:val="-3"/>
        </w:rPr>
        <w:t xml:space="preserve"> </w:t>
      </w:r>
      <w:r>
        <w:t>on</w:t>
      </w:r>
      <w:r>
        <w:rPr>
          <w:spacing w:val="-2"/>
        </w:rPr>
        <w:t xml:space="preserve"> </w:t>
      </w:r>
      <w:r>
        <w:t>the</w:t>
      </w:r>
      <w:r>
        <w:rPr>
          <w:spacing w:val="-3"/>
        </w:rPr>
        <w:t xml:space="preserve"> </w:t>
      </w:r>
      <w:r>
        <w:t>permit holders’ premises where the actual retreading is being done.</w:t>
      </w:r>
    </w:p>
    <w:p w:rsidR="00164143" w:rsidRDefault="00164143">
      <w:pPr>
        <w:sectPr w:rsidR="00164143">
          <w:type w:val="continuous"/>
          <w:pgSz w:w="11900" w:h="16840"/>
          <w:pgMar w:top="1920" w:right="600" w:bottom="280" w:left="600" w:header="720" w:footer="720" w:gutter="0"/>
          <w:cols w:space="720"/>
        </w:sectPr>
      </w:pPr>
    </w:p>
    <w:p w:rsidR="00164143" w:rsidRDefault="00061410">
      <w:pPr>
        <w:pStyle w:val="BodyText"/>
        <w:rPr>
          <w:sz w:val="20"/>
        </w:rPr>
      </w:pPr>
      <w:bookmarkStart w:id="0" w:name="_GoBack"/>
      <w:r>
        <w:rPr>
          <w:noProof/>
          <w:lang w:val="en-ZA" w:eastAsia="en-ZA"/>
        </w:rPr>
        <w:lastRenderedPageBreak/>
        <w:drawing>
          <wp:anchor distT="0" distB="0" distL="0" distR="0" simplePos="0" relativeHeight="487553024" behindDoc="1" locked="0" layoutInCell="1" allowOverlap="1">
            <wp:simplePos x="0" y="0"/>
            <wp:positionH relativeFrom="page">
              <wp:posOffset>424151</wp:posOffset>
            </wp:positionH>
            <wp:positionV relativeFrom="page">
              <wp:posOffset>419100</wp:posOffset>
            </wp:positionV>
            <wp:extent cx="6735626" cy="98348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6735626" cy="9834879"/>
                    </a:xfrm>
                    <a:prstGeom prst="rect">
                      <a:avLst/>
                    </a:prstGeom>
                  </pic:spPr>
                </pic:pic>
              </a:graphicData>
            </a:graphic>
          </wp:anchor>
        </w:drawing>
      </w:r>
      <w:bookmarkEnd w:id="0"/>
    </w:p>
    <w:p w:rsidR="00164143" w:rsidRDefault="00164143">
      <w:pPr>
        <w:pStyle w:val="BodyText"/>
        <w:spacing w:before="1"/>
        <w:rPr>
          <w:sz w:val="23"/>
        </w:rPr>
      </w:pPr>
    </w:p>
    <w:p w:rsidR="00164143" w:rsidRDefault="00061410">
      <w:pPr>
        <w:pStyle w:val="BodyText"/>
        <w:spacing w:before="90"/>
        <w:ind w:left="107" w:right="135"/>
      </w:pPr>
      <w:r>
        <w:t>Permits</w:t>
      </w:r>
      <w:r>
        <w:rPr>
          <w:spacing w:val="-2"/>
        </w:rPr>
        <w:t xml:space="preserve"> </w:t>
      </w:r>
      <w:r>
        <w:t>for</w:t>
      </w:r>
      <w:r>
        <w:rPr>
          <w:spacing w:val="-3"/>
        </w:rPr>
        <w:t xml:space="preserve"> </w:t>
      </w:r>
      <w:r>
        <w:t>the</w:t>
      </w:r>
      <w:r>
        <w:rPr>
          <w:spacing w:val="-3"/>
        </w:rPr>
        <w:t xml:space="preserve"> </w:t>
      </w:r>
      <w:r>
        <w:t>importation</w:t>
      </w:r>
      <w:r>
        <w:rPr>
          <w:spacing w:val="-2"/>
        </w:rPr>
        <w:t xml:space="preserve"> </w:t>
      </w:r>
      <w:r>
        <w:t>of</w:t>
      </w:r>
      <w:r>
        <w:rPr>
          <w:spacing w:val="-3"/>
        </w:rPr>
        <w:t xml:space="preserve"> </w:t>
      </w:r>
      <w:r>
        <w:t>used</w:t>
      </w:r>
      <w:r>
        <w:rPr>
          <w:spacing w:val="-2"/>
        </w:rPr>
        <w:t xml:space="preserve"> </w:t>
      </w:r>
      <w:r>
        <w:t>and/or</w:t>
      </w:r>
      <w:r>
        <w:rPr>
          <w:spacing w:val="-3"/>
        </w:rPr>
        <w:t xml:space="preserve"> </w:t>
      </w:r>
      <w:r>
        <w:t>retreaded</w:t>
      </w:r>
      <w:r>
        <w:rPr>
          <w:spacing w:val="-2"/>
        </w:rPr>
        <w:t xml:space="preserve"> </w:t>
      </w:r>
      <w:r>
        <w:t>aircraft</w:t>
      </w:r>
      <w:r>
        <w:rPr>
          <w:spacing w:val="-2"/>
        </w:rPr>
        <w:t xml:space="preserve"> </w:t>
      </w:r>
      <w:proofErr w:type="spellStart"/>
      <w:r>
        <w:t>tyres</w:t>
      </w:r>
      <w:proofErr w:type="spellEnd"/>
      <w:r>
        <w:rPr>
          <w:spacing w:val="-2"/>
        </w:rPr>
        <w:t xml:space="preserve"> </w:t>
      </w:r>
      <w:r>
        <w:t>are</w:t>
      </w:r>
      <w:r>
        <w:rPr>
          <w:spacing w:val="-3"/>
        </w:rPr>
        <w:t xml:space="preserve"> </w:t>
      </w:r>
      <w:r>
        <w:t>issued</w:t>
      </w:r>
      <w:r>
        <w:rPr>
          <w:spacing w:val="-2"/>
        </w:rPr>
        <w:t xml:space="preserve"> </w:t>
      </w:r>
      <w:r>
        <w:t>to</w:t>
      </w:r>
      <w:r>
        <w:rPr>
          <w:spacing w:val="-2"/>
        </w:rPr>
        <w:t xml:space="preserve"> </w:t>
      </w:r>
      <w:r>
        <w:t>mines</w:t>
      </w:r>
      <w:r>
        <w:rPr>
          <w:spacing w:val="-2"/>
        </w:rPr>
        <w:t xml:space="preserve"> </w:t>
      </w:r>
      <w:r>
        <w:t>for</w:t>
      </w:r>
      <w:r>
        <w:rPr>
          <w:spacing w:val="-3"/>
        </w:rPr>
        <w:t xml:space="preserve"> </w:t>
      </w:r>
      <w:r>
        <w:t>use</w:t>
      </w:r>
      <w:r>
        <w:rPr>
          <w:spacing w:val="-3"/>
        </w:rPr>
        <w:t xml:space="preserve"> </w:t>
      </w:r>
      <w:r>
        <w:t>on</w:t>
      </w:r>
      <w:r>
        <w:rPr>
          <w:spacing w:val="-2"/>
        </w:rPr>
        <w:t xml:space="preserve"> </w:t>
      </w:r>
      <w:r>
        <w:t>underground mining equipment for the transport of sludge, to steelworks for the transport of ore deposit to slag pots and for use by suga</w:t>
      </w:r>
      <w:r>
        <w:t xml:space="preserve">r farmers on combine harvesters. Permits are also issued to the aviation industry for the importation of retreaded aircraft </w:t>
      </w:r>
      <w:proofErr w:type="spellStart"/>
      <w:r>
        <w:t>tyres</w:t>
      </w:r>
      <w:proofErr w:type="spellEnd"/>
      <w:r>
        <w:t>. All applicants must submit certificates issued by the National Department of Transport (Civil Aviation Authority) that the re</w:t>
      </w:r>
      <w:r>
        <w:t xml:space="preserve">treaded </w:t>
      </w:r>
      <w:proofErr w:type="spellStart"/>
      <w:r>
        <w:t>tyres</w:t>
      </w:r>
      <w:proofErr w:type="spellEnd"/>
      <w:r>
        <w:t xml:space="preserve"> to be imported comply with</w:t>
      </w:r>
      <w:r>
        <w:rPr>
          <w:spacing w:val="40"/>
        </w:rPr>
        <w:t xml:space="preserve"> </w:t>
      </w:r>
      <w:r>
        <w:t>Civil Aviation requirements.</w:t>
      </w:r>
    </w:p>
    <w:p w:rsidR="00164143" w:rsidRDefault="00164143">
      <w:pPr>
        <w:pStyle w:val="BodyText"/>
      </w:pPr>
    </w:p>
    <w:p w:rsidR="00164143" w:rsidRDefault="00061410">
      <w:pPr>
        <w:pStyle w:val="BodyText"/>
        <w:ind w:left="107" w:right="219"/>
      </w:pPr>
      <w:r>
        <w:t>Applications which contains alterations or erasures, or which are not fully completed, are regarded as deficient and will not be considered. If an applicant for a permit provides any false information in connection,</w:t>
      </w:r>
      <w:r>
        <w:rPr>
          <w:spacing w:val="-2"/>
        </w:rPr>
        <w:t xml:space="preserve"> </w:t>
      </w:r>
      <w:r>
        <w:t>the</w:t>
      </w:r>
      <w:r>
        <w:rPr>
          <w:spacing w:val="-3"/>
        </w:rPr>
        <w:t xml:space="preserve"> </w:t>
      </w:r>
      <w:r>
        <w:t>controlling</w:t>
      </w:r>
      <w:r>
        <w:rPr>
          <w:spacing w:val="-5"/>
        </w:rPr>
        <w:t xml:space="preserve"> </w:t>
      </w:r>
      <w:r>
        <w:t>authority</w:t>
      </w:r>
      <w:r>
        <w:rPr>
          <w:spacing w:val="-7"/>
        </w:rPr>
        <w:t xml:space="preserve"> </w:t>
      </w:r>
      <w:r>
        <w:t>concerned may</w:t>
      </w:r>
      <w:r>
        <w:rPr>
          <w:spacing w:val="-7"/>
        </w:rPr>
        <w:t xml:space="preserve"> </w:t>
      </w:r>
      <w:r>
        <w:t>refuse</w:t>
      </w:r>
      <w:r>
        <w:rPr>
          <w:spacing w:val="-3"/>
        </w:rPr>
        <w:t xml:space="preserve"> </w:t>
      </w:r>
      <w:r>
        <w:t>such</w:t>
      </w:r>
      <w:r>
        <w:rPr>
          <w:spacing w:val="-2"/>
        </w:rPr>
        <w:t xml:space="preserve"> </w:t>
      </w:r>
      <w:r>
        <w:t>application</w:t>
      </w:r>
      <w:r>
        <w:rPr>
          <w:spacing w:val="-2"/>
        </w:rPr>
        <w:t xml:space="preserve"> </w:t>
      </w:r>
      <w:r>
        <w:t>and</w:t>
      </w:r>
      <w:r>
        <w:rPr>
          <w:spacing w:val="-2"/>
        </w:rPr>
        <w:t xml:space="preserve"> </w:t>
      </w:r>
      <w:r>
        <w:t>any</w:t>
      </w:r>
      <w:r>
        <w:rPr>
          <w:spacing w:val="-7"/>
        </w:rPr>
        <w:t xml:space="preserve"> </w:t>
      </w:r>
      <w:r>
        <w:t>future</w:t>
      </w:r>
      <w:r>
        <w:rPr>
          <w:spacing w:val="-3"/>
        </w:rPr>
        <w:t xml:space="preserve"> </w:t>
      </w:r>
      <w:r>
        <w:t>applications made by the same applicant.</w:t>
      </w:r>
    </w:p>
    <w:p w:rsidR="00164143" w:rsidRDefault="00164143">
      <w:pPr>
        <w:pStyle w:val="BodyText"/>
      </w:pPr>
    </w:p>
    <w:p w:rsidR="00164143" w:rsidRDefault="00061410">
      <w:pPr>
        <w:ind w:left="107"/>
        <w:rPr>
          <w:b/>
          <w:sz w:val="24"/>
        </w:rPr>
      </w:pPr>
      <w:r>
        <w:rPr>
          <w:sz w:val="24"/>
        </w:rPr>
        <w:t>Application</w:t>
      </w:r>
      <w:r>
        <w:rPr>
          <w:spacing w:val="-3"/>
          <w:sz w:val="24"/>
        </w:rPr>
        <w:t xml:space="preserve"> </w:t>
      </w:r>
      <w:r>
        <w:rPr>
          <w:sz w:val="24"/>
        </w:rPr>
        <w:t>forms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downloaded</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ITAC</w:t>
      </w:r>
      <w:r>
        <w:rPr>
          <w:spacing w:val="-3"/>
          <w:sz w:val="24"/>
        </w:rPr>
        <w:t xml:space="preserve"> </w:t>
      </w:r>
      <w:r>
        <w:rPr>
          <w:sz w:val="24"/>
        </w:rPr>
        <w:t>website</w:t>
      </w:r>
      <w:r>
        <w:rPr>
          <w:spacing w:val="-4"/>
          <w:sz w:val="24"/>
        </w:rPr>
        <w:t xml:space="preserve"> </w:t>
      </w:r>
      <w:hyperlink r:id="rId6">
        <w:r>
          <w:rPr>
            <w:b/>
            <w:sz w:val="24"/>
          </w:rPr>
          <w:t>www.itac.org.za</w:t>
        </w:r>
      </w:hyperlink>
      <w:r>
        <w:rPr>
          <w:b/>
          <w:spacing w:val="-3"/>
          <w:sz w:val="24"/>
        </w:rPr>
        <w:t xml:space="preserve"> </w:t>
      </w:r>
      <w:r>
        <w:rPr>
          <w:b/>
          <w:sz w:val="24"/>
        </w:rPr>
        <w:t>under</w:t>
      </w:r>
      <w:r>
        <w:rPr>
          <w:b/>
          <w:spacing w:val="-4"/>
          <w:sz w:val="24"/>
        </w:rPr>
        <w:t xml:space="preserve"> </w:t>
      </w:r>
      <w:r>
        <w:rPr>
          <w:b/>
          <w:sz w:val="24"/>
        </w:rPr>
        <w:t>the</w:t>
      </w:r>
      <w:r>
        <w:rPr>
          <w:b/>
          <w:spacing w:val="-3"/>
          <w:sz w:val="24"/>
        </w:rPr>
        <w:t xml:space="preserve"> </w:t>
      </w:r>
      <w:r>
        <w:rPr>
          <w:b/>
          <w:spacing w:val="-2"/>
          <w:sz w:val="24"/>
        </w:rPr>
        <w:t>link,</w:t>
      </w:r>
    </w:p>
    <w:p w:rsidR="00164143" w:rsidRDefault="00061410">
      <w:pPr>
        <w:pStyle w:val="Heading1"/>
        <w:spacing w:before="5"/>
      </w:pPr>
      <w:r>
        <w:rPr>
          <w:spacing w:val="-2"/>
        </w:rPr>
        <w:t>&gt;Knowledge</w:t>
      </w:r>
      <w:r>
        <w:rPr>
          <w:spacing w:val="16"/>
        </w:rPr>
        <w:t xml:space="preserve"> </w:t>
      </w:r>
      <w:r>
        <w:rPr>
          <w:spacing w:val="-2"/>
        </w:rPr>
        <w:t>management</w:t>
      </w:r>
      <w:r>
        <w:rPr>
          <w:spacing w:val="16"/>
        </w:rPr>
        <w:t xml:space="preserve"> </w:t>
      </w:r>
      <w:proofErr w:type="spellStart"/>
      <w:r>
        <w:rPr>
          <w:spacing w:val="-2"/>
        </w:rPr>
        <w:t>centre</w:t>
      </w:r>
      <w:proofErr w:type="spellEnd"/>
      <w:r>
        <w:rPr>
          <w:spacing w:val="-2"/>
        </w:rPr>
        <w:t>&gt;documents&gt;app</w:t>
      </w:r>
      <w:r>
        <w:rPr>
          <w:spacing w:val="-2"/>
        </w:rPr>
        <w:t>lication</w:t>
      </w:r>
      <w:r>
        <w:rPr>
          <w:spacing w:val="16"/>
        </w:rPr>
        <w:t xml:space="preserve"> </w:t>
      </w:r>
      <w:r>
        <w:rPr>
          <w:spacing w:val="-2"/>
        </w:rPr>
        <w:t>forms&gt;import.</w:t>
      </w:r>
    </w:p>
    <w:p w:rsidR="00164143" w:rsidRDefault="00164143">
      <w:pPr>
        <w:pStyle w:val="BodyText"/>
        <w:spacing w:before="6"/>
        <w:rPr>
          <w:b/>
          <w:sz w:val="23"/>
        </w:rPr>
      </w:pPr>
    </w:p>
    <w:p w:rsidR="00164143" w:rsidRDefault="00061410">
      <w:pPr>
        <w:pStyle w:val="BodyText"/>
        <w:spacing w:before="1"/>
        <w:ind w:left="107" w:right="219"/>
      </w:pPr>
      <w:r>
        <w:t>An</w:t>
      </w:r>
      <w:r>
        <w:rPr>
          <w:spacing w:val="-2"/>
        </w:rPr>
        <w:t xml:space="preserve"> </w:t>
      </w:r>
      <w:r>
        <w:t>import</w:t>
      </w:r>
      <w:r>
        <w:rPr>
          <w:spacing w:val="-2"/>
        </w:rPr>
        <w:t xml:space="preserve"> </w:t>
      </w:r>
      <w:r>
        <w:t>permit</w:t>
      </w:r>
      <w:r>
        <w:rPr>
          <w:spacing w:val="-2"/>
        </w:rPr>
        <w:t xml:space="preserve"> </w:t>
      </w:r>
      <w:r>
        <w:t>is</w:t>
      </w:r>
      <w:r>
        <w:rPr>
          <w:spacing w:val="-2"/>
        </w:rPr>
        <w:t xml:space="preserve"> </w:t>
      </w:r>
      <w:r>
        <w:t>required</w:t>
      </w:r>
      <w:r>
        <w:rPr>
          <w:spacing w:val="-2"/>
        </w:rPr>
        <w:t xml:space="preserve"> </w:t>
      </w:r>
      <w:r>
        <w:t>for</w:t>
      </w:r>
      <w:r>
        <w:rPr>
          <w:spacing w:val="-3"/>
        </w:rPr>
        <w:t xml:space="preserve"> </w:t>
      </w:r>
      <w:r>
        <w:t>the</w:t>
      </w:r>
      <w:r>
        <w:rPr>
          <w:spacing w:val="-3"/>
        </w:rPr>
        <w:t xml:space="preserve"> </w:t>
      </w:r>
      <w:r>
        <w:t>importation</w:t>
      </w:r>
      <w:r>
        <w:rPr>
          <w:spacing w:val="-2"/>
        </w:rPr>
        <w:t xml:space="preserve"> </w:t>
      </w:r>
      <w:r>
        <w:t>of</w:t>
      </w:r>
      <w:r>
        <w:rPr>
          <w:spacing w:val="-3"/>
        </w:rPr>
        <w:t xml:space="preserve"> </w:t>
      </w:r>
      <w:r>
        <w:t>used</w:t>
      </w:r>
      <w:r>
        <w:rPr>
          <w:spacing w:val="-2"/>
        </w:rPr>
        <w:t xml:space="preserve"> </w:t>
      </w:r>
      <w:proofErr w:type="spellStart"/>
      <w:r>
        <w:t>tyre</w:t>
      </w:r>
      <w:proofErr w:type="spellEnd"/>
      <w:r>
        <w:rPr>
          <w:spacing w:val="-3"/>
        </w:rPr>
        <w:t xml:space="preserve"> </w:t>
      </w:r>
      <w:r>
        <w:t>casings as</w:t>
      </w:r>
      <w:r>
        <w:rPr>
          <w:spacing w:val="-2"/>
        </w:rPr>
        <w:t xml:space="preserve"> </w:t>
      </w:r>
      <w:r>
        <w:t>per</w:t>
      </w:r>
      <w:r>
        <w:rPr>
          <w:spacing w:val="-3"/>
        </w:rPr>
        <w:t xml:space="preserve"> </w:t>
      </w:r>
      <w:r>
        <w:t>the</w:t>
      </w:r>
      <w:r>
        <w:rPr>
          <w:spacing w:val="-3"/>
        </w:rPr>
        <w:t xml:space="preserve"> </w:t>
      </w:r>
      <w:r>
        <w:t>list</w:t>
      </w:r>
      <w:r>
        <w:rPr>
          <w:spacing w:val="-2"/>
        </w:rPr>
        <w:t xml:space="preserve"> </w:t>
      </w:r>
      <w:r>
        <w:t>of</w:t>
      </w:r>
      <w:r>
        <w:rPr>
          <w:spacing w:val="-3"/>
        </w:rPr>
        <w:t xml:space="preserve"> </w:t>
      </w:r>
      <w:r>
        <w:t>goods</w:t>
      </w:r>
      <w:r>
        <w:rPr>
          <w:spacing w:val="-2"/>
        </w:rPr>
        <w:t xml:space="preserve"> </w:t>
      </w:r>
      <w:r>
        <w:t>subject</w:t>
      </w:r>
      <w:r>
        <w:rPr>
          <w:spacing w:val="-2"/>
        </w:rPr>
        <w:t xml:space="preserve"> </w:t>
      </w:r>
      <w:r>
        <w:t>to import control regulations:</w:t>
      </w:r>
    </w:p>
    <w:p w:rsidR="00164143" w:rsidRDefault="00061410">
      <w:pPr>
        <w:pStyle w:val="BodyText"/>
        <w:ind w:left="107" w:right="636"/>
      </w:pPr>
      <w:r>
        <w:t>Used</w:t>
      </w:r>
      <w:r>
        <w:rPr>
          <w:spacing w:val="-3"/>
        </w:rPr>
        <w:t xml:space="preserve"> </w:t>
      </w:r>
      <w:r>
        <w:t>pneumatic</w:t>
      </w:r>
      <w:r>
        <w:rPr>
          <w:spacing w:val="-4"/>
        </w:rPr>
        <w:t xml:space="preserve"> </w:t>
      </w:r>
      <w:proofErr w:type="spellStart"/>
      <w:r>
        <w:t>tyres</w:t>
      </w:r>
      <w:proofErr w:type="spellEnd"/>
      <w:r>
        <w:t>-of</w:t>
      </w:r>
      <w:r>
        <w:rPr>
          <w:spacing w:val="-2"/>
        </w:rPr>
        <w:t xml:space="preserve"> </w:t>
      </w:r>
      <w:r>
        <w:t>a</w:t>
      </w:r>
      <w:r>
        <w:rPr>
          <w:spacing w:val="-4"/>
        </w:rPr>
        <w:t xml:space="preserve"> </w:t>
      </w:r>
      <w:r>
        <w:t>kind</w:t>
      </w:r>
      <w:r>
        <w:rPr>
          <w:spacing w:val="-3"/>
        </w:rPr>
        <w:t xml:space="preserve"> </w:t>
      </w:r>
      <w:r>
        <w:t>used</w:t>
      </w:r>
      <w:r>
        <w:rPr>
          <w:spacing w:val="-3"/>
        </w:rPr>
        <w:t xml:space="preserve"> </w:t>
      </w:r>
      <w:r>
        <w:t>on</w:t>
      </w:r>
      <w:r>
        <w:rPr>
          <w:spacing w:val="-3"/>
        </w:rPr>
        <w:t xml:space="preserve"> </w:t>
      </w:r>
      <w:r>
        <w:t>cars</w:t>
      </w:r>
      <w:r>
        <w:rPr>
          <w:spacing w:val="-3"/>
        </w:rPr>
        <w:t xml:space="preserve"> </w:t>
      </w:r>
      <w:r>
        <w:t>(including</w:t>
      </w:r>
      <w:r>
        <w:rPr>
          <w:spacing w:val="-6"/>
        </w:rPr>
        <w:t xml:space="preserve"> </w:t>
      </w:r>
      <w:r>
        <w:t>station</w:t>
      </w:r>
      <w:r>
        <w:rPr>
          <w:spacing w:val="-3"/>
        </w:rPr>
        <w:t xml:space="preserve"> </w:t>
      </w:r>
      <w:r>
        <w:t>wagons</w:t>
      </w:r>
      <w:r>
        <w:rPr>
          <w:spacing w:val="-3"/>
        </w:rPr>
        <w:t xml:space="preserve"> </w:t>
      </w:r>
      <w:r>
        <w:t>and</w:t>
      </w:r>
      <w:r>
        <w:rPr>
          <w:spacing w:val="-1"/>
        </w:rPr>
        <w:t xml:space="preserve"> </w:t>
      </w:r>
      <w:r>
        <w:t>racing</w:t>
      </w:r>
      <w:r>
        <w:rPr>
          <w:spacing w:val="-6"/>
        </w:rPr>
        <w:t xml:space="preserve"> </w:t>
      </w:r>
      <w:r>
        <w:t>cars)</w:t>
      </w:r>
      <w:r>
        <w:rPr>
          <w:spacing w:val="-4"/>
        </w:rPr>
        <w:t xml:space="preserve"> </w:t>
      </w:r>
      <w:r>
        <w:t xml:space="preserve">4012.20.10 Used pneumatic </w:t>
      </w:r>
      <w:proofErr w:type="spellStart"/>
      <w:r>
        <w:t>tyres</w:t>
      </w:r>
      <w:proofErr w:type="spellEnd"/>
      <w:r>
        <w:t xml:space="preserve">-of a kind used on busses or </w:t>
      </w:r>
      <w:proofErr w:type="gramStart"/>
      <w:r>
        <w:t>lorries</w:t>
      </w:r>
      <w:proofErr w:type="gramEnd"/>
      <w:r>
        <w:t xml:space="preserve"> 4012.20.20</w:t>
      </w:r>
    </w:p>
    <w:p w:rsidR="00164143" w:rsidRDefault="00164143">
      <w:pPr>
        <w:pStyle w:val="BodyText"/>
      </w:pPr>
    </w:p>
    <w:p w:rsidR="00164143" w:rsidRDefault="00061410">
      <w:pPr>
        <w:pStyle w:val="BodyText"/>
        <w:ind w:left="107" w:right="219"/>
      </w:pPr>
      <w:r>
        <w:t>The</w:t>
      </w:r>
      <w:r>
        <w:rPr>
          <w:spacing w:val="-3"/>
        </w:rPr>
        <w:t xml:space="preserve"> </w:t>
      </w:r>
      <w:r>
        <w:t>turnaround</w:t>
      </w:r>
      <w:r>
        <w:rPr>
          <w:spacing w:val="-2"/>
        </w:rPr>
        <w:t xml:space="preserve"> </w:t>
      </w:r>
      <w:r>
        <w:t>time</w:t>
      </w:r>
      <w:r>
        <w:rPr>
          <w:spacing w:val="-3"/>
        </w:rPr>
        <w:t xml:space="preserve"> </w:t>
      </w:r>
      <w:r>
        <w:t>of</w:t>
      </w:r>
      <w:r>
        <w:rPr>
          <w:spacing w:val="-3"/>
        </w:rPr>
        <w:t xml:space="preserve"> </w:t>
      </w:r>
      <w:r>
        <w:t>processing</w:t>
      </w:r>
      <w:r>
        <w:rPr>
          <w:spacing w:val="-5"/>
        </w:rPr>
        <w:t xml:space="preserve"> </w:t>
      </w:r>
      <w:r>
        <w:t>an</w:t>
      </w:r>
      <w:r>
        <w:rPr>
          <w:spacing w:val="-2"/>
        </w:rPr>
        <w:t xml:space="preserve"> </w:t>
      </w:r>
      <w:r>
        <w:t>import</w:t>
      </w:r>
      <w:r>
        <w:rPr>
          <w:spacing w:val="-2"/>
        </w:rPr>
        <w:t xml:space="preserve"> </w:t>
      </w:r>
      <w:r>
        <w:t>permit</w:t>
      </w:r>
      <w:r>
        <w:rPr>
          <w:spacing w:val="-2"/>
        </w:rPr>
        <w:t xml:space="preserve"> </w:t>
      </w:r>
      <w:r>
        <w:t>for</w:t>
      </w:r>
      <w:r>
        <w:rPr>
          <w:spacing w:val="-3"/>
        </w:rPr>
        <w:t xml:space="preserve"> </w:t>
      </w:r>
      <w:r>
        <w:t>used</w:t>
      </w:r>
      <w:r>
        <w:rPr>
          <w:spacing w:val="-2"/>
        </w:rPr>
        <w:t xml:space="preserve"> </w:t>
      </w:r>
      <w:r>
        <w:t>or</w:t>
      </w:r>
      <w:r>
        <w:rPr>
          <w:spacing w:val="-3"/>
        </w:rPr>
        <w:t xml:space="preserve"> </w:t>
      </w:r>
      <w:r>
        <w:t>second</w:t>
      </w:r>
      <w:r>
        <w:rPr>
          <w:spacing w:val="-2"/>
        </w:rPr>
        <w:t xml:space="preserve"> </w:t>
      </w:r>
      <w:r>
        <w:t>hand</w:t>
      </w:r>
      <w:r>
        <w:rPr>
          <w:spacing w:val="-2"/>
        </w:rPr>
        <w:t xml:space="preserve"> </w:t>
      </w:r>
      <w:proofErr w:type="spellStart"/>
      <w:r>
        <w:t>tyre</w:t>
      </w:r>
      <w:proofErr w:type="spellEnd"/>
      <w:r>
        <w:rPr>
          <w:spacing w:val="-1"/>
        </w:rPr>
        <w:t xml:space="preserve"> </w:t>
      </w:r>
      <w:r>
        <w:t>casings</w:t>
      </w:r>
      <w:r>
        <w:rPr>
          <w:spacing w:val="-2"/>
        </w:rPr>
        <w:t xml:space="preserve"> </w:t>
      </w:r>
      <w:r>
        <w:t>is</w:t>
      </w:r>
      <w:r>
        <w:rPr>
          <w:spacing w:val="-2"/>
        </w:rPr>
        <w:t xml:space="preserve"> </w:t>
      </w:r>
      <w:r>
        <w:t>5</w:t>
      </w:r>
      <w:r>
        <w:rPr>
          <w:spacing w:val="-2"/>
        </w:rPr>
        <w:t xml:space="preserve"> </w:t>
      </w:r>
      <w:r>
        <w:t>working</w:t>
      </w:r>
      <w:r>
        <w:rPr>
          <w:spacing w:val="-6"/>
        </w:rPr>
        <w:t xml:space="preserve"> </w:t>
      </w:r>
      <w:r>
        <w:t>days for existing importers, but this may</w:t>
      </w:r>
      <w:r>
        <w:rPr>
          <w:spacing w:val="-1"/>
        </w:rPr>
        <w:t xml:space="preserve"> </w:t>
      </w:r>
      <w:r>
        <w:t>take longer for new entrant applications due to the requirement of a physical inspection having to be conducted.</w:t>
      </w:r>
    </w:p>
    <w:p w:rsidR="00164143" w:rsidRDefault="00164143">
      <w:pPr>
        <w:pStyle w:val="BodyText"/>
      </w:pPr>
    </w:p>
    <w:p w:rsidR="00164143" w:rsidRDefault="00061410">
      <w:pPr>
        <w:ind w:left="107"/>
        <w:rPr>
          <w:b/>
          <w:sz w:val="23"/>
        </w:rPr>
      </w:pPr>
      <w:r>
        <w:rPr>
          <w:sz w:val="24"/>
        </w:rPr>
        <w:t>If</w:t>
      </w:r>
      <w:r>
        <w:rPr>
          <w:spacing w:val="-2"/>
          <w:sz w:val="24"/>
        </w:rPr>
        <w:t xml:space="preserve"> </w:t>
      </w:r>
      <w:r>
        <w:rPr>
          <w:sz w:val="24"/>
        </w:rPr>
        <w:t>there</w:t>
      </w:r>
      <w:r>
        <w:rPr>
          <w:spacing w:val="-4"/>
          <w:sz w:val="24"/>
        </w:rPr>
        <w:t xml:space="preserve"> </w:t>
      </w:r>
      <w:r>
        <w:rPr>
          <w:sz w:val="24"/>
        </w:rPr>
        <w:t>is any</w:t>
      </w:r>
      <w:r>
        <w:rPr>
          <w:spacing w:val="-7"/>
          <w:sz w:val="24"/>
        </w:rPr>
        <w:t xml:space="preserve"> </w:t>
      </w:r>
      <w:r>
        <w:rPr>
          <w:sz w:val="24"/>
        </w:rPr>
        <w:t>uncertainty</w:t>
      </w:r>
      <w:r>
        <w:rPr>
          <w:spacing w:val="-5"/>
          <w:sz w:val="24"/>
        </w:rPr>
        <w:t xml:space="preserve"> </w:t>
      </w:r>
      <w:r>
        <w:rPr>
          <w:sz w:val="24"/>
        </w:rPr>
        <w:t>regarding</w:t>
      </w:r>
      <w:r>
        <w:rPr>
          <w:spacing w:val="-5"/>
          <w:sz w:val="24"/>
        </w:rPr>
        <w:t xml:space="preserve"> </w:t>
      </w:r>
      <w:r>
        <w:rPr>
          <w:sz w:val="24"/>
        </w:rPr>
        <w:t>this</w:t>
      </w:r>
      <w:r>
        <w:rPr>
          <w:spacing w:val="-2"/>
          <w:sz w:val="24"/>
        </w:rPr>
        <w:t xml:space="preserve"> </w:t>
      </w:r>
      <w:r>
        <w:rPr>
          <w:sz w:val="24"/>
        </w:rPr>
        <w:t>process or</w:t>
      </w:r>
      <w:r>
        <w:rPr>
          <w:spacing w:val="-3"/>
          <w:sz w:val="24"/>
        </w:rPr>
        <w:t xml:space="preserve"> </w:t>
      </w:r>
      <w:r>
        <w:rPr>
          <w:sz w:val="24"/>
        </w:rPr>
        <w:t>to</w:t>
      </w:r>
      <w:r>
        <w:rPr>
          <w:spacing w:val="-2"/>
          <w:sz w:val="24"/>
        </w:rPr>
        <w:t xml:space="preserve"> </w:t>
      </w:r>
      <w:r>
        <w:rPr>
          <w:sz w:val="24"/>
        </w:rPr>
        <w:t>follow-up</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progress</w:t>
      </w:r>
      <w:r>
        <w:rPr>
          <w:spacing w:val="-2"/>
          <w:sz w:val="24"/>
        </w:rPr>
        <w:t xml:space="preserve"> </w:t>
      </w:r>
      <w:r>
        <w:rPr>
          <w:sz w:val="24"/>
        </w:rPr>
        <w:t>of your</w:t>
      </w:r>
      <w:r>
        <w:rPr>
          <w:spacing w:val="-1"/>
          <w:sz w:val="24"/>
        </w:rPr>
        <w:t xml:space="preserve"> </w:t>
      </w:r>
      <w:r>
        <w:rPr>
          <w:sz w:val="24"/>
        </w:rPr>
        <w:t>application,</w:t>
      </w:r>
      <w:r>
        <w:rPr>
          <w:spacing w:val="-2"/>
          <w:sz w:val="24"/>
        </w:rPr>
        <w:t xml:space="preserve"> </w:t>
      </w:r>
      <w:r>
        <w:rPr>
          <w:sz w:val="24"/>
        </w:rPr>
        <w:t xml:space="preserve">kindly contact Mr Gift </w:t>
      </w:r>
      <w:proofErr w:type="spellStart"/>
      <w:r>
        <w:rPr>
          <w:sz w:val="24"/>
        </w:rPr>
        <w:t>Nkabinde</w:t>
      </w:r>
      <w:proofErr w:type="spellEnd"/>
      <w:r>
        <w:rPr>
          <w:sz w:val="24"/>
        </w:rPr>
        <w:t xml:space="preserve"> at teleph</w:t>
      </w:r>
      <w:r>
        <w:rPr>
          <w:sz w:val="24"/>
        </w:rPr>
        <w:t xml:space="preserve">one </w:t>
      </w:r>
      <w:r>
        <w:rPr>
          <w:b/>
          <w:sz w:val="24"/>
        </w:rPr>
        <w:t xml:space="preserve">012 394 1875 </w:t>
      </w:r>
      <w:r>
        <w:rPr>
          <w:sz w:val="23"/>
        </w:rPr>
        <w:t xml:space="preserve">or e-mail </w:t>
      </w:r>
      <w:r w:rsidRPr="00061410">
        <w:rPr>
          <w:b/>
          <w:u w:val="single"/>
        </w:rPr>
        <w:t>GNkabinde@itac.org.za.</w:t>
      </w:r>
    </w:p>
    <w:sectPr w:rsidR="00164143">
      <w:pgSz w:w="11900" w:h="16840"/>
      <w:pgMar w:top="19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64143"/>
    <w:rsid w:val="00061410"/>
    <w:rsid w:val="001641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tac.org.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vt:lpstr>
    </vt:vector>
  </TitlesOfParts>
  <Company>itac</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user</dc:creator>
  <cp:lastModifiedBy>Sanjay Devnath</cp:lastModifiedBy>
  <cp:revision>2</cp:revision>
  <dcterms:created xsi:type="dcterms:W3CDTF">2022-10-07T05:13:00Z</dcterms:created>
  <dcterms:modified xsi:type="dcterms:W3CDTF">2022-10-07T05:13:00Z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15 for Word</vt:lpwstr>
  </property>
  <property fmtid="{D5CDD505-2E9C-101B-9397-08002B2CF9AE}" pid="4" name="LastSaved">
    <vt:filetime>2022-10-06T00:00:00Z</vt:filetime>
  </property>
  <property fmtid="{D5CDD505-2E9C-101B-9397-08002B2CF9AE}" pid="5" name="Producer">
    <vt:lpwstr>Adobe PDF Library 15.0</vt:lpwstr>
  </property>
  <property fmtid="{D5CDD505-2E9C-101B-9397-08002B2CF9AE}" pid="6" name="SourceModified">
    <vt:lpwstr>D:20191119132326</vt:lpwstr>
  </property>
</Properties>
</file>